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BDD2" w14:textId="40858A9E" w:rsidR="00EB0234" w:rsidRPr="00DB28E6" w:rsidRDefault="00CA27E5" w:rsidP="005B0EE1">
      <w:pPr>
        <w:pStyle w:val="Brdtekst"/>
        <w:rPr>
          <w:b/>
          <w:iCs/>
          <w:sz w:val="32"/>
          <w:szCs w:val="32"/>
        </w:rPr>
      </w:pPr>
      <w:bookmarkStart w:id="0" w:name="_GoBack"/>
      <w:bookmarkEnd w:id="0"/>
      <w:r w:rsidRPr="003A460C">
        <w:rPr>
          <w:b/>
          <w:iCs/>
          <w:sz w:val="32"/>
          <w:szCs w:val="32"/>
        </w:rPr>
        <w:t>B</w:t>
      </w:r>
      <w:r w:rsidR="00EB0234" w:rsidRPr="003A460C">
        <w:rPr>
          <w:b/>
          <w:iCs/>
          <w:sz w:val="32"/>
          <w:szCs w:val="32"/>
        </w:rPr>
        <w:t>ruksanvisning</w:t>
      </w:r>
    </w:p>
    <w:p w14:paraId="720F247D" w14:textId="77777777" w:rsidR="00C60695" w:rsidRDefault="00C60695" w:rsidP="005B0EE1">
      <w:pPr>
        <w:pStyle w:val="Brdtekst"/>
        <w:rPr>
          <w:sz w:val="24"/>
          <w:szCs w:val="24"/>
        </w:rPr>
      </w:pPr>
    </w:p>
    <w:p w14:paraId="49F7CDE4" w14:textId="77777777" w:rsidR="00C60695" w:rsidRDefault="00C60695" w:rsidP="005B0EE1">
      <w:pPr>
        <w:pStyle w:val="Brdtekst"/>
        <w:rPr>
          <w:sz w:val="24"/>
          <w:szCs w:val="24"/>
        </w:rPr>
      </w:pPr>
    </w:p>
    <w:p w14:paraId="09DC8597" w14:textId="77777777" w:rsidR="003A460C" w:rsidRDefault="003A460C" w:rsidP="003C1E3F">
      <w:pPr>
        <w:pStyle w:val="Brdtekst"/>
        <w:spacing w:line="360" w:lineRule="auto"/>
        <w:rPr>
          <w:sz w:val="24"/>
          <w:szCs w:val="24"/>
        </w:rPr>
      </w:pPr>
    </w:p>
    <w:p w14:paraId="6085CDD4" w14:textId="568123C8" w:rsidR="00EB0234" w:rsidRPr="009E5C67" w:rsidRDefault="00C60695" w:rsidP="003C1E3F">
      <w:pPr>
        <w:pStyle w:val="Brdtekst"/>
        <w:spacing w:line="360" w:lineRule="auto"/>
        <w:rPr>
          <w:sz w:val="43"/>
          <w:szCs w:val="43"/>
        </w:rPr>
      </w:pPr>
      <w:r>
        <w:rPr>
          <w:sz w:val="24"/>
          <w:szCs w:val="24"/>
        </w:rPr>
        <w:t>Dette er en bruksanvisning for verneombud/tillitsvalgte ute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arbeidsplassene som inneholder nyttige hjelpemidler og gode tips til hvordan vi kan motarbeide sosial dumping. Bruksanvisningen, som er utviklet av lokale verneombud/tillitsvalgte, gir ikke alle svarene, men skal hjelpe oss til st</w:t>
      </w:r>
      <w:r>
        <w:rPr>
          <w:sz w:val="24"/>
          <w:szCs w:val="24"/>
        </w:rPr>
        <w:t>ø</w:t>
      </w:r>
      <w:r>
        <w:rPr>
          <w:sz w:val="24"/>
          <w:szCs w:val="24"/>
        </w:rPr>
        <w:t xml:space="preserve">rre innsats. </w:t>
      </w:r>
      <w:r w:rsidR="00EB0234">
        <w:rPr>
          <w:sz w:val="24"/>
          <w:szCs w:val="24"/>
        </w:rPr>
        <w:t>Sosial dumping undergraver l</w:t>
      </w:r>
      <w:r w:rsidR="00EB0234">
        <w:rPr>
          <w:sz w:val="24"/>
          <w:szCs w:val="24"/>
        </w:rPr>
        <w:t>ø</w:t>
      </w:r>
      <w:r w:rsidR="00EB0234">
        <w:rPr>
          <w:sz w:val="24"/>
          <w:szCs w:val="24"/>
        </w:rPr>
        <w:t>nns- og arbeidsforhold og er i strid med internasjonal solidaritet</w:t>
      </w:r>
      <w:r>
        <w:rPr>
          <w:sz w:val="24"/>
          <w:szCs w:val="24"/>
        </w:rPr>
        <w:t>. A</w:t>
      </w:r>
      <w:r w:rsidR="00EB0234">
        <w:rPr>
          <w:sz w:val="24"/>
          <w:szCs w:val="24"/>
        </w:rPr>
        <w:t xml:space="preserve">lle har et ansvar for </w:t>
      </w:r>
      <w:r w:rsidR="00EB0234">
        <w:rPr>
          <w:sz w:val="24"/>
          <w:szCs w:val="24"/>
        </w:rPr>
        <w:t>å</w:t>
      </w:r>
      <w:r w:rsidR="00EB0234">
        <w:rPr>
          <w:sz w:val="24"/>
          <w:szCs w:val="24"/>
        </w:rPr>
        <w:t xml:space="preserve"> avdekke og bekjempe sosial dumping</w:t>
      </w:r>
      <w:r>
        <w:rPr>
          <w:sz w:val="24"/>
          <w:szCs w:val="24"/>
        </w:rPr>
        <w:t>. Alle har rett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et godt arbeidsliv fri for useri</w:t>
      </w:r>
      <w:r>
        <w:rPr>
          <w:sz w:val="24"/>
          <w:szCs w:val="24"/>
        </w:rPr>
        <w:t>ø</w:t>
      </w:r>
      <w:r>
        <w:rPr>
          <w:sz w:val="24"/>
          <w:szCs w:val="24"/>
        </w:rPr>
        <w:t>se/kriminelle akt</w:t>
      </w:r>
      <w:r>
        <w:rPr>
          <w:sz w:val="24"/>
          <w:szCs w:val="24"/>
        </w:rPr>
        <w:t>ø</w:t>
      </w:r>
      <w:r>
        <w:rPr>
          <w:sz w:val="24"/>
          <w:szCs w:val="24"/>
        </w:rPr>
        <w:t xml:space="preserve">rer. Det har tatt fagbevegelsen mer enn 100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kjempe fram et system med ryddige arbeidsforhold basert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lov og avtale. Vi godtar ikke at dette skal undergraves av gr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dige profittinteresser. Derfor sier vi </w:t>
      </w:r>
    </w:p>
    <w:p w14:paraId="3346A538" w14:textId="77777777" w:rsidR="00C60695" w:rsidRDefault="00C60695" w:rsidP="00C60695">
      <w:pPr>
        <w:pStyle w:val="Brdtekst"/>
        <w:rPr>
          <w:sz w:val="24"/>
          <w:szCs w:val="24"/>
        </w:rPr>
      </w:pPr>
    </w:p>
    <w:p w14:paraId="1D54FE31" w14:textId="60A8729E" w:rsidR="009E5C67" w:rsidRPr="003A460C" w:rsidRDefault="009E5C67" w:rsidP="00C60695">
      <w:pPr>
        <w:pStyle w:val="Brdtekst"/>
        <w:jc w:val="center"/>
        <w:rPr>
          <w:b/>
          <w:sz w:val="28"/>
          <w:szCs w:val="28"/>
        </w:rPr>
      </w:pPr>
      <w:r w:rsidRPr="003A460C">
        <w:rPr>
          <w:b/>
          <w:sz w:val="28"/>
          <w:szCs w:val="28"/>
        </w:rPr>
        <w:t>STOPP SOSIAL DUMPING!</w:t>
      </w:r>
    </w:p>
    <w:p w14:paraId="083639A7" w14:textId="77777777" w:rsidR="00EB0234" w:rsidRDefault="00EB0234" w:rsidP="005B0EE1">
      <w:pPr>
        <w:pStyle w:val="Brdtekst"/>
        <w:rPr>
          <w:sz w:val="24"/>
          <w:szCs w:val="24"/>
        </w:rPr>
      </w:pPr>
    </w:p>
    <w:p w14:paraId="234E63E8" w14:textId="0B5F6FAB" w:rsidR="00EB0234" w:rsidRDefault="00EB0234" w:rsidP="00DB28E6">
      <w:pPr>
        <w:pStyle w:val="Brdtekst"/>
        <w:rPr>
          <w:sz w:val="24"/>
          <w:szCs w:val="24"/>
        </w:rPr>
      </w:pPr>
    </w:p>
    <w:p w14:paraId="365250E9" w14:textId="5E93F401" w:rsidR="00EB0234" w:rsidRDefault="003C1E3F" w:rsidP="00EB0234">
      <w:pPr>
        <w:pStyle w:val="Brdtek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f</w:t>
      </w:r>
      <w:r>
        <w:rPr>
          <w:sz w:val="24"/>
          <w:szCs w:val="24"/>
        </w:rPr>
        <w:t>ø</w:t>
      </w:r>
      <w:r w:rsidR="007D6357">
        <w:rPr>
          <w:sz w:val="24"/>
          <w:szCs w:val="24"/>
        </w:rPr>
        <w:t>rste steg</w:t>
      </w:r>
      <w:r>
        <w:rPr>
          <w:sz w:val="24"/>
          <w:szCs w:val="24"/>
        </w:rPr>
        <w:t>et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veg til et st</w:t>
      </w:r>
      <w:r>
        <w:rPr>
          <w:sz w:val="24"/>
          <w:szCs w:val="24"/>
        </w:rPr>
        <w:t>ø</w:t>
      </w:r>
      <w:r>
        <w:rPr>
          <w:sz w:val="24"/>
          <w:szCs w:val="24"/>
        </w:rPr>
        <w:t xml:space="preserve">rre engasjement er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bry seg om det som skjer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din egen arbeidsplass. I avsnittet vi har kalt </w:t>
      </w:r>
      <w:r>
        <w:rPr>
          <w:sz w:val="24"/>
          <w:szCs w:val="24"/>
        </w:rPr>
        <w:t>”</w:t>
      </w:r>
      <w:r>
        <w:rPr>
          <w:sz w:val="24"/>
          <w:szCs w:val="24"/>
        </w:rPr>
        <w:t>nysgjerrigper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har vi noen tips til hva du skal kikke etter. Mangler du n</w:t>
      </w:r>
      <w:r>
        <w:rPr>
          <w:sz w:val="24"/>
          <w:szCs w:val="24"/>
        </w:rPr>
        <w:t>ø</w:t>
      </w:r>
      <w:r>
        <w:rPr>
          <w:sz w:val="24"/>
          <w:szCs w:val="24"/>
        </w:rPr>
        <w:t>dvendig informasjon eller er usikker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hvordan du kommer videre med en eventuell mistanke om at noe er galt, kan det som st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under punktet hjelpemidler, lover og avtaler, v</w:t>
      </w:r>
      <w:r>
        <w:rPr>
          <w:sz w:val="24"/>
          <w:szCs w:val="24"/>
        </w:rPr>
        <w:t>æ</w:t>
      </w:r>
      <w:r>
        <w:rPr>
          <w:sz w:val="24"/>
          <w:szCs w:val="24"/>
        </w:rPr>
        <w:t>re til nytte. Alle skal bry seg men dette skal ikke den ensomme heltens arbeid. Vi avslutter bruksanvisningen med behovet for forankre det du gj</w:t>
      </w:r>
      <w:r>
        <w:rPr>
          <w:sz w:val="24"/>
          <w:szCs w:val="24"/>
        </w:rPr>
        <w:t>ø</w:t>
      </w:r>
      <w:r>
        <w:rPr>
          <w:sz w:val="24"/>
          <w:szCs w:val="24"/>
        </w:rPr>
        <w:t>r og sikre at dette arbeidet er en del av foreninga/klubbens arbeid.</w:t>
      </w:r>
      <w:r w:rsidR="003A460C">
        <w:rPr>
          <w:sz w:val="24"/>
          <w:szCs w:val="24"/>
        </w:rPr>
        <w:t xml:space="preserve"> Vi har lagt ved to eksempler p</w:t>
      </w:r>
      <w:r w:rsidR="003A460C">
        <w:rPr>
          <w:sz w:val="24"/>
          <w:szCs w:val="24"/>
        </w:rPr>
        <w:t>å</w:t>
      </w:r>
      <w:r w:rsidR="003A460C">
        <w:rPr>
          <w:sz w:val="24"/>
          <w:szCs w:val="24"/>
        </w:rPr>
        <w:t xml:space="preserve"> protokoller, enighets- og uenighetsprotokoll, som er skrevet i forbinde</w:t>
      </w:r>
      <w:r w:rsidR="0055778C">
        <w:rPr>
          <w:sz w:val="24"/>
          <w:szCs w:val="24"/>
        </w:rPr>
        <w:t>lse med innleie av arbeidskraft, og et eksempel p</w:t>
      </w:r>
      <w:r w:rsidR="0055778C">
        <w:rPr>
          <w:sz w:val="24"/>
          <w:szCs w:val="24"/>
        </w:rPr>
        <w:t>å</w:t>
      </w:r>
      <w:r w:rsidR="0055778C">
        <w:rPr>
          <w:sz w:val="24"/>
          <w:szCs w:val="24"/>
        </w:rPr>
        <w:t xml:space="preserve"> rammeavtale mellom bedrift og bemanningsforetak</w:t>
      </w:r>
    </w:p>
    <w:p w14:paraId="096D8375" w14:textId="77777777" w:rsidR="003C1E3F" w:rsidRDefault="003C1E3F" w:rsidP="00EB0234">
      <w:pPr>
        <w:pStyle w:val="Brdtekst"/>
        <w:spacing w:line="360" w:lineRule="auto"/>
        <w:rPr>
          <w:sz w:val="24"/>
          <w:szCs w:val="24"/>
        </w:rPr>
      </w:pPr>
    </w:p>
    <w:p w14:paraId="071CC11B" w14:textId="13E1A748" w:rsidR="003A460C" w:rsidRDefault="003A460C" w:rsidP="00DB28E6">
      <w:pPr>
        <w:pStyle w:val="Brdtekst"/>
        <w:rPr>
          <w:b/>
          <w:bCs/>
          <w:sz w:val="24"/>
          <w:szCs w:val="24"/>
        </w:rPr>
      </w:pPr>
    </w:p>
    <w:p w14:paraId="255E2B91" w14:textId="77777777" w:rsidR="003A460C" w:rsidRDefault="003A460C" w:rsidP="00DB28E6">
      <w:pPr>
        <w:pStyle w:val="Brdtekst"/>
        <w:rPr>
          <w:b/>
          <w:bCs/>
          <w:sz w:val="24"/>
          <w:szCs w:val="24"/>
        </w:rPr>
      </w:pPr>
    </w:p>
    <w:p w14:paraId="28BA1BFD" w14:textId="77777777" w:rsidR="003A460C" w:rsidRDefault="003A460C" w:rsidP="00DB28E6">
      <w:pPr>
        <w:pStyle w:val="Brdtekst"/>
        <w:rPr>
          <w:b/>
          <w:bCs/>
          <w:sz w:val="24"/>
          <w:szCs w:val="24"/>
        </w:rPr>
      </w:pPr>
    </w:p>
    <w:p w14:paraId="0EF6BDB5" w14:textId="3AF9954E" w:rsidR="00EB0234" w:rsidRPr="003A460C" w:rsidRDefault="003A460C" w:rsidP="00DB28E6">
      <w:pPr>
        <w:pStyle w:val="Brdtekst"/>
        <w:rPr>
          <w:b/>
          <w:bCs/>
          <w:sz w:val="28"/>
          <w:szCs w:val="28"/>
        </w:rPr>
      </w:pPr>
      <w:r w:rsidRPr="003A460C">
        <w:rPr>
          <w:b/>
          <w:bCs/>
          <w:sz w:val="28"/>
          <w:szCs w:val="28"/>
        </w:rPr>
        <w:lastRenderedPageBreak/>
        <w:t>N</w:t>
      </w:r>
      <w:r w:rsidR="00EB0234" w:rsidRPr="003A460C">
        <w:rPr>
          <w:b/>
          <w:bCs/>
          <w:sz w:val="28"/>
          <w:szCs w:val="28"/>
        </w:rPr>
        <w:t>ysgjerrigper</w:t>
      </w:r>
    </w:p>
    <w:p w14:paraId="0B98FC89" w14:textId="77777777" w:rsidR="003A460C" w:rsidRDefault="003A460C" w:rsidP="00DB28E6">
      <w:pPr>
        <w:pStyle w:val="Brdtekst"/>
        <w:rPr>
          <w:b/>
          <w:bCs/>
          <w:sz w:val="24"/>
          <w:szCs w:val="24"/>
        </w:rPr>
      </w:pPr>
    </w:p>
    <w:p w14:paraId="2AD89209" w14:textId="77777777" w:rsidR="00EB0234" w:rsidRDefault="00EB0234" w:rsidP="00DB28E6">
      <w:pPr>
        <w:pStyle w:val="Brdtekst"/>
        <w:numPr>
          <w:ilvl w:val="0"/>
          <w:numId w:val="5"/>
        </w:numPr>
        <w:tabs>
          <w:tab w:val="clear" w:pos="262"/>
          <w:tab w:val="num" w:pos="393"/>
        </w:tabs>
        <w:ind w:left="393" w:hanging="393"/>
        <w:rPr>
          <w:sz w:val="43"/>
          <w:szCs w:val="43"/>
        </w:rPr>
      </w:pPr>
      <w:r>
        <w:rPr>
          <w:sz w:val="24"/>
          <w:szCs w:val="24"/>
        </w:rPr>
        <w:t>Skaff deg oversikt over hvem som er inne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din arbeidsplass</w:t>
      </w:r>
    </w:p>
    <w:p w14:paraId="51672F79" w14:textId="77777777" w:rsidR="00EB0234" w:rsidRDefault="00EB0234" w:rsidP="00DB28E6">
      <w:pPr>
        <w:pStyle w:val="Brdtekst"/>
        <w:numPr>
          <w:ilvl w:val="1"/>
          <w:numId w:val="6"/>
        </w:numPr>
        <w:tabs>
          <w:tab w:val="clear" w:pos="502"/>
          <w:tab w:val="num" w:pos="633"/>
        </w:tabs>
        <w:ind w:left="633" w:hanging="393"/>
        <w:rPr>
          <w:sz w:val="43"/>
          <w:szCs w:val="43"/>
        </w:rPr>
      </w:pPr>
      <w:r>
        <w:rPr>
          <w:sz w:val="24"/>
          <w:szCs w:val="24"/>
        </w:rPr>
        <w:t>Hovedentrepren</w:t>
      </w:r>
      <w:r>
        <w:rPr>
          <w:sz w:val="24"/>
          <w:szCs w:val="24"/>
        </w:rPr>
        <w:t>ø</w:t>
      </w:r>
      <w:r>
        <w:rPr>
          <w:sz w:val="24"/>
          <w:szCs w:val="24"/>
        </w:rPr>
        <w:t>r, underentrepriser, innleide. Dette skal v</w:t>
      </w:r>
      <w:r>
        <w:rPr>
          <w:sz w:val="24"/>
          <w:szCs w:val="24"/>
        </w:rPr>
        <w:t>æ</w:t>
      </w:r>
      <w:r>
        <w:rPr>
          <w:sz w:val="24"/>
          <w:szCs w:val="24"/>
        </w:rPr>
        <w:t>re oppsl</w:t>
      </w:r>
      <w:r>
        <w:rPr>
          <w:sz w:val="24"/>
          <w:szCs w:val="24"/>
        </w:rPr>
        <w:t>å</w:t>
      </w:r>
      <w:r>
        <w:rPr>
          <w:sz w:val="24"/>
          <w:szCs w:val="24"/>
        </w:rPr>
        <w:t>tt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arbeidsplassen. Sjekk med klubb/forening om det er forhold ved disse selskapene som krever ytterligere oppf</w:t>
      </w:r>
      <w:r>
        <w:rPr>
          <w:sz w:val="24"/>
          <w:szCs w:val="24"/>
        </w:rPr>
        <w:t>ø</w:t>
      </w:r>
      <w:r>
        <w:rPr>
          <w:sz w:val="24"/>
          <w:szCs w:val="24"/>
        </w:rPr>
        <w:t>lging</w:t>
      </w:r>
    </w:p>
    <w:p w14:paraId="7E950461" w14:textId="77777777" w:rsidR="00EB0234" w:rsidRDefault="00EB0234" w:rsidP="00DB28E6">
      <w:pPr>
        <w:pStyle w:val="Brdtekst"/>
        <w:numPr>
          <w:ilvl w:val="1"/>
          <w:numId w:val="7"/>
        </w:numPr>
        <w:tabs>
          <w:tab w:val="clear" w:pos="502"/>
          <w:tab w:val="num" w:pos="633"/>
        </w:tabs>
        <w:ind w:left="633" w:hanging="393"/>
        <w:rPr>
          <w:sz w:val="43"/>
          <w:szCs w:val="43"/>
        </w:rPr>
      </w:pPr>
      <w:r>
        <w:rPr>
          <w:sz w:val="24"/>
          <w:szCs w:val="24"/>
        </w:rPr>
        <w:t>Sjekk med byggeledelsen, og dersom du ikke f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svar der - se hva som st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arbeidskl</w:t>
      </w:r>
      <w:r>
        <w:rPr>
          <w:sz w:val="24"/>
          <w:szCs w:val="24"/>
        </w:rPr>
        <w:t>æ</w:t>
      </w:r>
      <w:r>
        <w:rPr>
          <w:sz w:val="24"/>
          <w:szCs w:val="24"/>
        </w:rPr>
        <w:t xml:space="preserve">rne. </w:t>
      </w:r>
    </w:p>
    <w:p w14:paraId="35D5EBC2" w14:textId="77777777" w:rsidR="00EB0234" w:rsidRDefault="00EB0234" w:rsidP="00DB28E6">
      <w:pPr>
        <w:pStyle w:val="Brdtekst"/>
        <w:numPr>
          <w:ilvl w:val="1"/>
          <w:numId w:val="8"/>
        </w:numPr>
        <w:tabs>
          <w:tab w:val="clear" w:pos="502"/>
          <w:tab w:val="num" w:pos="633"/>
        </w:tabs>
        <w:ind w:left="633" w:hanging="393"/>
        <w:rPr>
          <w:b/>
          <w:bCs/>
          <w:sz w:val="43"/>
          <w:szCs w:val="43"/>
        </w:rPr>
      </w:pPr>
      <w:r>
        <w:rPr>
          <w:sz w:val="24"/>
          <w:szCs w:val="24"/>
        </w:rPr>
        <w:t>Noter ned og sjekk ut hva slags selskaper det er. Dersom du ikke vet hvordan - snakk med foreninga.</w:t>
      </w:r>
    </w:p>
    <w:p w14:paraId="6AC24851" w14:textId="77777777" w:rsidR="00EB0234" w:rsidRDefault="00EB0234" w:rsidP="00DB28E6">
      <w:pPr>
        <w:pStyle w:val="Brdtekst"/>
        <w:numPr>
          <w:ilvl w:val="0"/>
          <w:numId w:val="10"/>
        </w:numPr>
        <w:tabs>
          <w:tab w:val="clear" w:pos="262"/>
          <w:tab w:val="num" w:pos="393"/>
        </w:tabs>
        <w:ind w:left="393" w:hanging="393"/>
        <w:rPr>
          <w:sz w:val="43"/>
          <w:szCs w:val="43"/>
        </w:rPr>
      </w:pPr>
      <w:r>
        <w:rPr>
          <w:sz w:val="24"/>
          <w:szCs w:val="24"/>
        </w:rPr>
        <w:t xml:space="preserve">Det viktigste, men ofte det vanskeligste, er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komme i snakk med de som er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plassen</w:t>
      </w:r>
    </w:p>
    <w:p w14:paraId="3A5D3945" w14:textId="77777777" w:rsidR="00EB0234" w:rsidRDefault="00EB0234" w:rsidP="00EB0234">
      <w:pPr>
        <w:pStyle w:val="Brdtekst"/>
        <w:numPr>
          <w:ilvl w:val="1"/>
          <w:numId w:val="11"/>
        </w:numPr>
        <w:tabs>
          <w:tab w:val="clear" w:pos="502"/>
          <w:tab w:val="num" w:pos="633"/>
        </w:tabs>
        <w:spacing w:line="360" w:lineRule="auto"/>
        <w:ind w:left="633" w:hanging="393"/>
        <w:rPr>
          <w:sz w:val="43"/>
          <w:szCs w:val="43"/>
        </w:rPr>
      </w:pPr>
      <w:r>
        <w:rPr>
          <w:sz w:val="24"/>
          <w:szCs w:val="24"/>
        </w:rPr>
        <w:t>Viktig fordi det er avgj</w:t>
      </w:r>
      <w:r>
        <w:rPr>
          <w:sz w:val="24"/>
          <w:szCs w:val="24"/>
        </w:rPr>
        <w:t>ø</w:t>
      </w:r>
      <w:r>
        <w:rPr>
          <w:sz w:val="24"/>
          <w:szCs w:val="24"/>
        </w:rPr>
        <w:t xml:space="preserve">rende for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innsikt i de virkelige forholdene og en forutsetning for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komme videre</w:t>
      </w:r>
    </w:p>
    <w:p w14:paraId="256AF0D9" w14:textId="666521CF" w:rsidR="00EB0234" w:rsidRDefault="00EB0234" w:rsidP="00EB0234">
      <w:pPr>
        <w:pStyle w:val="Brdtekst"/>
        <w:numPr>
          <w:ilvl w:val="1"/>
          <w:numId w:val="12"/>
        </w:numPr>
        <w:tabs>
          <w:tab w:val="clear" w:pos="502"/>
          <w:tab w:val="num" w:pos="633"/>
        </w:tabs>
        <w:spacing w:line="360" w:lineRule="auto"/>
        <w:ind w:left="633" w:hanging="393"/>
        <w:rPr>
          <w:sz w:val="43"/>
          <w:szCs w:val="43"/>
        </w:rPr>
      </w:pPr>
      <w:r>
        <w:rPr>
          <w:sz w:val="24"/>
          <w:szCs w:val="24"/>
        </w:rPr>
        <w:t>Vanskelig fordi du ikke kan spr</w:t>
      </w:r>
      <w:r>
        <w:rPr>
          <w:sz w:val="24"/>
          <w:szCs w:val="24"/>
        </w:rPr>
        <w:t>å</w:t>
      </w:r>
      <w:r>
        <w:rPr>
          <w:sz w:val="24"/>
          <w:szCs w:val="24"/>
        </w:rPr>
        <w:t>ket</w:t>
      </w:r>
      <w:r w:rsidR="00F601A0">
        <w:rPr>
          <w:sz w:val="24"/>
          <w:szCs w:val="24"/>
        </w:rPr>
        <w:t>,</w:t>
      </w:r>
      <w:r>
        <w:rPr>
          <w:sz w:val="24"/>
          <w:szCs w:val="24"/>
        </w:rPr>
        <w:t xml:space="preserve"> og de er redde for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snakke med tillitsvalgte og folk som sp</w:t>
      </w:r>
      <w:r>
        <w:rPr>
          <w:sz w:val="24"/>
          <w:szCs w:val="24"/>
        </w:rPr>
        <w:t>ø</w:t>
      </w:r>
      <w:r>
        <w:rPr>
          <w:sz w:val="24"/>
          <w:szCs w:val="24"/>
        </w:rPr>
        <w:t>r</w:t>
      </w:r>
    </w:p>
    <w:p w14:paraId="67D52CFA" w14:textId="77777777" w:rsidR="003C1432" w:rsidRDefault="003C1432" w:rsidP="00DB28E6">
      <w:pPr>
        <w:pStyle w:val="Brdtekst"/>
        <w:rPr>
          <w:b/>
          <w:bCs/>
          <w:sz w:val="24"/>
          <w:szCs w:val="24"/>
        </w:rPr>
      </w:pPr>
    </w:p>
    <w:p w14:paraId="394208EA" w14:textId="77777777" w:rsidR="009E5C67" w:rsidRDefault="009E5C67" w:rsidP="003C1432">
      <w:pPr>
        <w:pStyle w:val="Brdtekst"/>
        <w:rPr>
          <w:b/>
          <w:bCs/>
          <w:sz w:val="24"/>
          <w:szCs w:val="24"/>
        </w:rPr>
      </w:pPr>
    </w:p>
    <w:p w14:paraId="782B5520" w14:textId="77777777" w:rsidR="00EB0234" w:rsidRPr="003A460C" w:rsidRDefault="00EB0234" w:rsidP="003C1432">
      <w:pPr>
        <w:pStyle w:val="Brdtekst"/>
        <w:rPr>
          <w:sz w:val="28"/>
          <w:szCs w:val="28"/>
        </w:rPr>
      </w:pPr>
      <w:r w:rsidRPr="003A460C">
        <w:rPr>
          <w:b/>
          <w:bCs/>
          <w:sz w:val="28"/>
          <w:szCs w:val="28"/>
        </w:rPr>
        <w:t>Hjelpemidler</w:t>
      </w:r>
    </w:p>
    <w:p w14:paraId="316D9274" w14:textId="77777777" w:rsidR="00EB0234" w:rsidRDefault="00EB0234" w:rsidP="003C1432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Lover og avtaler som kan nytte deg av</w:t>
      </w:r>
    </w:p>
    <w:p w14:paraId="52DB35BE" w14:textId="77777777" w:rsidR="003A460C" w:rsidRDefault="003A460C" w:rsidP="003C1432">
      <w:pPr>
        <w:pStyle w:val="Brdtekst"/>
        <w:rPr>
          <w:sz w:val="24"/>
          <w:szCs w:val="24"/>
        </w:rPr>
      </w:pPr>
    </w:p>
    <w:p w14:paraId="53984049" w14:textId="77777777" w:rsidR="003563BF" w:rsidRPr="00331583" w:rsidRDefault="003563BF" w:rsidP="003C1432">
      <w:pPr>
        <w:pStyle w:val="Brdtekst"/>
        <w:numPr>
          <w:ilvl w:val="0"/>
          <w:numId w:val="13"/>
        </w:numPr>
        <w:tabs>
          <w:tab w:val="clear" w:pos="262"/>
          <w:tab w:val="num" w:pos="393"/>
        </w:tabs>
        <w:ind w:left="393" w:hanging="393"/>
        <w:rPr>
          <w:b/>
          <w:bCs/>
          <w:sz w:val="43"/>
          <w:szCs w:val="43"/>
        </w:rPr>
      </w:pPr>
      <w:r w:rsidRPr="003C1432">
        <w:rPr>
          <w:sz w:val="24"/>
          <w:szCs w:val="24"/>
        </w:rPr>
        <w:t>AML - paragrafene 14.9 om midlertidige ansettelse og 14.12 om vikarbyr</w:t>
      </w:r>
      <w:r w:rsidRPr="003C1432">
        <w:rPr>
          <w:sz w:val="24"/>
          <w:szCs w:val="24"/>
        </w:rPr>
        <w:t>å</w:t>
      </w:r>
      <w:r w:rsidRPr="003C1432">
        <w:rPr>
          <w:sz w:val="24"/>
          <w:szCs w:val="24"/>
        </w:rPr>
        <w:t>/leiefirma og 14.13 innleie fra produksjonsbedrifter</w:t>
      </w:r>
    </w:p>
    <w:p w14:paraId="25A863F8" w14:textId="22CAD1AB" w:rsidR="00331583" w:rsidRPr="00331583" w:rsidRDefault="00331583" w:rsidP="003C1432">
      <w:pPr>
        <w:pStyle w:val="Brdtekst"/>
        <w:numPr>
          <w:ilvl w:val="0"/>
          <w:numId w:val="13"/>
        </w:numPr>
        <w:tabs>
          <w:tab w:val="clear" w:pos="262"/>
          <w:tab w:val="num" w:pos="393"/>
        </w:tabs>
        <w:ind w:left="393" w:hanging="393"/>
        <w:rPr>
          <w:b/>
          <w:bCs/>
          <w:sz w:val="43"/>
          <w:szCs w:val="43"/>
        </w:rPr>
      </w:pPr>
      <w:r>
        <w:rPr>
          <w:sz w:val="24"/>
          <w:szCs w:val="24"/>
        </w:rPr>
        <w:t>Lov om allmenngj</w:t>
      </w:r>
      <w:r>
        <w:rPr>
          <w:sz w:val="24"/>
          <w:szCs w:val="24"/>
        </w:rPr>
        <w:t>ø</w:t>
      </w:r>
      <w:r>
        <w:rPr>
          <w:sz w:val="24"/>
          <w:szCs w:val="24"/>
        </w:rPr>
        <w:t>ring av tariffavtaler (Lov av 4.juni 1993 nr. 58)</w:t>
      </w:r>
    </w:p>
    <w:p w14:paraId="480FD77E" w14:textId="40390362" w:rsidR="00331583" w:rsidRPr="008748EE" w:rsidRDefault="008748EE" w:rsidP="00331583">
      <w:pPr>
        <w:pStyle w:val="Brdtekst"/>
        <w:numPr>
          <w:ilvl w:val="1"/>
          <w:numId w:val="13"/>
        </w:numPr>
        <w:rPr>
          <w:b/>
          <w:bCs/>
          <w:sz w:val="43"/>
          <w:szCs w:val="43"/>
        </w:rPr>
      </w:pPr>
      <w:r>
        <w:rPr>
          <w:bCs/>
          <w:sz w:val="24"/>
          <w:szCs w:val="24"/>
        </w:rPr>
        <w:t>Forskrift om allmenngj</w:t>
      </w:r>
      <w:r>
        <w:rPr>
          <w:bCs/>
          <w:sz w:val="24"/>
          <w:szCs w:val="24"/>
        </w:rPr>
        <w:t>ø</w:t>
      </w:r>
      <w:r>
        <w:rPr>
          <w:bCs/>
          <w:sz w:val="24"/>
          <w:szCs w:val="24"/>
        </w:rPr>
        <w:t xml:space="preserve">ring av tariffavtaler for byggeplasser i Norge </w:t>
      </w:r>
    </w:p>
    <w:p w14:paraId="1A18B088" w14:textId="37256B0E" w:rsidR="008748EE" w:rsidRDefault="005D1C4E" w:rsidP="008748EE">
      <w:pPr>
        <w:pStyle w:val="Brdtekst"/>
        <w:ind w:left="502"/>
        <w:rPr>
          <w:bCs/>
          <w:sz w:val="24"/>
          <w:szCs w:val="24"/>
        </w:rPr>
      </w:pPr>
      <w:hyperlink r:id="rId6" w:history="1">
        <w:r w:rsidR="008748EE" w:rsidRPr="00863D59">
          <w:rPr>
            <w:rStyle w:val="Hyperlink"/>
            <w:bCs/>
            <w:sz w:val="24"/>
            <w:szCs w:val="24"/>
          </w:rPr>
          <w:t>https://lovdata.no/dokument/SF/forskrift/2014-11-27-1482</w:t>
        </w:r>
      </w:hyperlink>
    </w:p>
    <w:p w14:paraId="12E709B0" w14:textId="77777777" w:rsidR="00EB0234" w:rsidRDefault="00EB0234" w:rsidP="003C1432">
      <w:pPr>
        <w:pStyle w:val="Brdtekst"/>
        <w:numPr>
          <w:ilvl w:val="0"/>
          <w:numId w:val="13"/>
        </w:numPr>
        <w:tabs>
          <w:tab w:val="clear" w:pos="262"/>
          <w:tab w:val="num" w:pos="393"/>
        </w:tabs>
        <w:ind w:left="393" w:hanging="393"/>
        <w:rPr>
          <w:b/>
          <w:bCs/>
          <w:sz w:val="43"/>
          <w:szCs w:val="43"/>
        </w:rPr>
      </w:pPr>
      <w:r>
        <w:rPr>
          <w:sz w:val="24"/>
          <w:szCs w:val="24"/>
        </w:rPr>
        <w:t xml:space="preserve">Hovedavtalen </w:t>
      </w:r>
      <w:r w:rsidR="003563BF">
        <w:rPr>
          <w:sz w:val="24"/>
          <w:szCs w:val="24"/>
        </w:rPr>
        <w:t>mellom LO</w:t>
      </w:r>
      <w:r w:rsidR="003C1432">
        <w:rPr>
          <w:sz w:val="24"/>
          <w:szCs w:val="24"/>
        </w:rPr>
        <w:t xml:space="preserve"> og NHO </w:t>
      </w:r>
      <w:r>
        <w:rPr>
          <w:sz w:val="24"/>
          <w:szCs w:val="24"/>
        </w:rPr>
        <w:t>- paragrafene 2.3 og 9.3</w:t>
      </w:r>
      <w:r w:rsidR="003C1432">
        <w:rPr>
          <w:sz w:val="24"/>
          <w:szCs w:val="24"/>
        </w:rPr>
        <w:t xml:space="preserve"> om retten til dr</w:t>
      </w:r>
      <w:r w:rsidR="003C1432">
        <w:rPr>
          <w:sz w:val="24"/>
          <w:szCs w:val="24"/>
        </w:rPr>
        <w:t>ø</w:t>
      </w:r>
      <w:r w:rsidR="003C1432">
        <w:rPr>
          <w:sz w:val="24"/>
          <w:szCs w:val="24"/>
        </w:rPr>
        <w:t>fting og forhandlinger</w:t>
      </w:r>
    </w:p>
    <w:p w14:paraId="446B5E42" w14:textId="02E1926A" w:rsidR="00EB0234" w:rsidRPr="003563BF" w:rsidRDefault="00EB0234" w:rsidP="003C1432">
      <w:pPr>
        <w:pStyle w:val="Brdtekst"/>
        <w:numPr>
          <w:ilvl w:val="0"/>
          <w:numId w:val="14"/>
        </w:numPr>
        <w:tabs>
          <w:tab w:val="clear" w:pos="262"/>
          <w:tab w:val="num" w:pos="393"/>
        </w:tabs>
        <w:ind w:left="393" w:hanging="393"/>
        <w:rPr>
          <w:b/>
          <w:bCs/>
          <w:sz w:val="43"/>
          <w:szCs w:val="43"/>
        </w:rPr>
      </w:pPr>
      <w:r>
        <w:rPr>
          <w:sz w:val="24"/>
          <w:szCs w:val="24"/>
        </w:rPr>
        <w:t xml:space="preserve">Overenskomstene for </w:t>
      </w:r>
      <w:r w:rsidR="00CE2CFB">
        <w:rPr>
          <w:sz w:val="24"/>
          <w:szCs w:val="24"/>
        </w:rPr>
        <w:t>en rekke tariffomr</w:t>
      </w:r>
      <w:r w:rsidR="00CE2CFB">
        <w:rPr>
          <w:sz w:val="24"/>
          <w:szCs w:val="24"/>
        </w:rPr>
        <w:t>å</w:t>
      </w:r>
      <w:r w:rsidR="00CE2CFB">
        <w:rPr>
          <w:sz w:val="24"/>
          <w:szCs w:val="24"/>
        </w:rPr>
        <w:t>der har bestemmelser om inn- og utleie. Under er noen sentrale punkter i tre avtaler presentert:</w:t>
      </w:r>
      <w:r>
        <w:rPr>
          <w:sz w:val="24"/>
          <w:szCs w:val="24"/>
        </w:rPr>
        <w:t xml:space="preserve"> </w:t>
      </w:r>
    </w:p>
    <w:p w14:paraId="660BE217" w14:textId="71439360" w:rsidR="003563BF" w:rsidRPr="00CE2CFB" w:rsidRDefault="003563BF" w:rsidP="003563BF">
      <w:pPr>
        <w:pStyle w:val="Brdtekst"/>
        <w:numPr>
          <w:ilvl w:val="1"/>
          <w:numId w:val="14"/>
        </w:numPr>
        <w:rPr>
          <w:b/>
          <w:bCs/>
          <w:i/>
          <w:sz w:val="43"/>
          <w:szCs w:val="43"/>
        </w:rPr>
      </w:pPr>
      <w:r w:rsidRPr="00CE2CFB">
        <w:rPr>
          <w:i/>
          <w:sz w:val="24"/>
          <w:szCs w:val="24"/>
        </w:rPr>
        <w:t>Fellesoverenskomsten for byggfag</w:t>
      </w:r>
      <w:r w:rsidR="00CE2CFB" w:rsidRPr="00CE2CFB">
        <w:rPr>
          <w:i/>
          <w:sz w:val="24"/>
          <w:szCs w:val="24"/>
        </w:rPr>
        <w:t xml:space="preserve"> (Fob)</w:t>
      </w:r>
    </w:p>
    <w:p w14:paraId="70ED7D92" w14:textId="77777777" w:rsidR="003563BF" w:rsidRPr="003563BF" w:rsidRDefault="003563BF" w:rsidP="003563BF">
      <w:pPr>
        <w:pStyle w:val="Brdtekst"/>
        <w:numPr>
          <w:ilvl w:val="2"/>
          <w:numId w:val="14"/>
        </w:numPr>
        <w:rPr>
          <w:b/>
          <w:bCs/>
          <w:sz w:val="43"/>
          <w:szCs w:val="43"/>
        </w:rPr>
      </w:pP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1-2 Dr</w:t>
      </w:r>
      <w:r>
        <w:rPr>
          <w:sz w:val="24"/>
          <w:szCs w:val="24"/>
        </w:rPr>
        <w:t>ø</w:t>
      </w:r>
      <w:r>
        <w:rPr>
          <w:sz w:val="24"/>
          <w:szCs w:val="24"/>
        </w:rPr>
        <w:t>fte tiltak dersom egenbemanning ikke er tilstrekkelig</w:t>
      </w:r>
    </w:p>
    <w:p w14:paraId="61F7357C" w14:textId="77777777" w:rsidR="003563BF" w:rsidRPr="003563BF" w:rsidRDefault="003563BF" w:rsidP="003563BF">
      <w:pPr>
        <w:pStyle w:val="Brdtekst"/>
        <w:numPr>
          <w:ilvl w:val="2"/>
          <w:numId w:val="14"/>
        </w:numPr>
        <w:rPr>
          <w:b/>
          <w:bCs/>
          <w:sz w:val="43"/>
          <w:szCs w:val="43"/>
        </w:rPr>
      </w:pPr>
      <w:r>
        <w:rPr>
          <w:sz w:val="24"/>
          <w:szCs w:val="24"/>
        </w:rPr>
        <w:t>Bilag 14</w:t>
      </w:r>
    </w:p>
    <w:p w14:paraId="63CBC22B" w14:textId="77777777" w:rsidR="003563BF" w:rsidRPr="002A212A" w:rsidRDefault="003563BF" w:rsidP="003563BF">
      <w:pPr>
        <w:pStyle w:val="Brdtekst"/>
        <w:numPr>
          <w:ilvl w:val="3"/>
          <w:numId w:val="14"/>
        </w:numPr>
        <w:rPr>
          <w:b/>
          <w:bCs/>
          <w:sz w:val="43"/>
          <w:szCs w:val="43"/>
        </w:rPr>
      </w:pPr>
      <w:r>
        <w:rPr>
          <w:sz w:val="24"/>
          <w:szCs w:val="24"/>
        </w:rPr>
        <w:t xml:space="preserve">Dersom en bedrift </w:t>
      </w:r>
      <w:r>
        <w:rPr>
          <w:sz w:val="24"/>
          <w:szCs w:val="24"/>
        </w:rPr>
        <w:t>ø</w:t>
      </w:r>
      <w:r>
        <w:rPr>
          <w:sz w:val="24"/>
          <w:szCs w:val="24"/>
        </w:rPr>
        <w:t xml:space="preserve">nsker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leie inn eller sette bort, skal dette forhandles med de tillitsvalgte</w:t>
      </w:r>
      <w:r w:rsidR="002A212A">
        <w:rPr>
          <w:sz w:val="24"/>
          <w:szCs w:val="24"/>
        </w:rPr>
        <w:t xml:space="preserve"> (14 </w:t>
      </w:r>
      <w:r w:rsidR="002A212A">
        <w:rPr>
          <w:sz w:val="24"/>
          <w:szCs w:val="24"/>
        </w:rPr>
        <w:t>–</w:t>
      </w:r>
      <w:r w:rsidR="002A212A">
        <w:rPr>
          <w:sz w:val="24"/>
          <w:szCs w:val="24"/>
        </w:rPr>
        <w:t xml:space="preserve"> 1.2)</w:t>
      </w:r>
    </w:p>
    <w:p w14:paraId="1AE4C995" w14:textId="59E8F18A" w:rsidR="002A212A" w:rsidRPr="000472DF" w:rsidRDefault="002A212A" w:rsidP="003563BF">
      <w:pPr>
        <w:pStyle w:val="Brdtekst"/>
        <w:numPr>
          <w:ilvl w:val="3"/>
          <w:numId w:val="14"/>
        </w:numPr>
        <w:rPr>
          <w:b/>
          <w:bCs/>
          <w:sz w:val="43"/>
          <w:szCs w:val="43"/>
        </w:rPr>
      </w:pPr>
      <w:r>
        <w:rPr>
          <w:sz w:val="24"/>
          <w:szCs w:val="24"/>
        </w:rPr>
        <w:t>Ansatte i bemanningsforetak/vikarbyr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skal, s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lenge innleieforholdet varer, ha samme l</w:t>
      </w:r>
      <w:r>
        <w:rPr>
          <w:sz w:val="24"/>
          <w:szCs w:val="24"/>
        </w:rPr>
        <w:t>ø</w:t>
      </w:r>
      <w:r>
        <w:rPr>
          <w:sz w:val="24"/>
          <w:szCs w:val="24"/>
        </w:rPr>
        <w:t>nns- og arbeidsvilk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r som gjelder i innleiebedriften. </w:t>
      </w:r>
    </w:p>
    <w:p w14:paraId="69F0C02A" w14:textId="5449EAF4" w:rsidR="00DE1C2D" w:rsidRPr="00DE1C2D" w:rsidRDefault="000472DF" w:rsidP="003563BF">
      <w:pPr>
        <w:pStyle w:val="Brdtekst"/>
        <w:numPr>
          <w:ilvl w:val="3"/>
          <w:numId w:val="14"/>
        </w:numPr>
        <w:rPr>
          <w:b/>
          <w:bCs/>
          <w:sz w:val="43"/>
          <w:szCs w:val="43"/>
        </w:rPr>
      </w:pPr>
      <w:r w:rsidRPr="00DE1C2D">
        <w:rPr>
          <w:sz w:val="24"/>
          <w:szCs w:val="24"/>
        </w:rPr>
        <w:t xml:space="preserve">Dersom utleiebedriften er bundet av </w:t>
      </w:r>
      <w:r w:rsidR="00DE1C2D" w:rsidRPr="00DE1C2D">
        <w:rPr>
          <w:sz w:val="24"/>
          <w:szCs w:val="24"/>
        </w:rPr>
        <w:t>Hoved</w:t>
      </w:r>
      <w:r w:rsidRPr="00DE1C2D">
        <w:rPr>
          <w:sz w:val="24"/>
          <w:szCs w:val="24"/>
        </w:rPr>
        <w:t>avtale</w:t>
      </w:r>
      <w:r w:rsidR="00DE1C2D" w:rsidRPr="00DE1C2D">
        <w:rPr>
          <w:sz w:val="24"/>
          <w:szCs w:val="24"/>
        </w:rPr>
        <w:t>n</w:t>
      </w:r>
      <w:r w:rsidRPr="00DE1C2D">
        <w:rPr>
          <w:sz w:val="24"/>
          <w:szCs w:val="24"/>
        </w:rPr>
        <w:t xml:space="preserve"> mellom LO og NHO skal tvister behandles av partene i utleiebedriften. Dersom utleiebedriften ikke er bundet </w:t>
      </w:r>
      <w:r w:rsidR="00DE1C2D" w:rsidRPr="00DE1C2D">
        <w:rPr>
          <w:sz w:val="24"/>
          <w:szCs w:val="24"/>
        </w:rPr>
        <w:t xml:space="preserve">av </w:t>
      </w:r>
      <w:r w:rsidR="00DE1C2D">
        <w:rPr>
          <w:sz w:val="24"/>
          <w:szCs w:val="24"/>
        </w:rPr>
        <w:t xml:space="preserve">denne hovedavtalen kan tillitsvalgte i innleiebedriften ta opp mislighold av likebehandlingsprinsippet med innleier. (14 </w:t>
      </w:r>
      <w:r w:rsidR="00DE1C2D">
        <w:rPr>
          <w:sz w:val="24"/>
          <w:szCs w:val="24"/>
        </w:rPr>
        <w:t>–</w:t>
      </w:r>
      <w:r w:rsidR="00DE1C2D">
        <w:rPr>
          <w:sz w:val="24"/>
          <w:szCs w:val="24"/>
        </w:rPr>
        <w:t xml:space="preserve"> 4 og 4.1)</w:t>
      </w:r>
    </w:p>
    <w:p w14:paraId="56162A6D" w14:textId="540907CA" w:rsidR="003563BF" w:rsidRPr="00DE1C2D" w:rsidRDefault="003563BF" w:rsidP="003563BF">
      <w:pPr>
        <w:pStyle w:val="Brdtekst"/>
        <w:numPr>
          <w:ilvl w:val="3"/>
          <w:numId w:val="14"/>
        </w:numPr>
        <w:rPr>
          <w:b/>
          <w:bCs/>
          <w:sz w:val="43"/>
          <w:szCs w:val="43"/>
        </w:rPr>
      </w:pPr>
      <w:r w:rsidRPr="00DE1C2D">
        <w:rPr>
          <w:sz w:val="24"/>
          <w:szCs w:val="24"/>
        </w:rPr>
        <w:t>Bedriftens ledelse skal p</w:t>
      </w:r>
      <w:r w:rsidRPr="00DE1C2D">
        <w:rPr>
          <w:sz w:val="24"/>
          <w:szCs w:val="24"/>
        </w:rPr>
        <w:t>å</w:t>
      </w:r>
      <w:r w:rsidRPr="00DE1C2D">
        <w:rPr>
          <w:sz w:val="24"/>
          <w:szCs w:val="24"/>
        </w:rPr>
        <w:t xml:space="preserve"> forlangende god</w:t>
      </w:r>
      <w:r w:rsidR="002A212A" w:rsidRPr="00DE1C2D">
        <w:rPr>
          <w:sz w:val="24"/>
          <w:szCs w:val="24"/>
        </w:rPr>
        <w:t>t</w:t>
      </w:r>
      <w:r w:rsidRPr="00DE1C2D">
        <w:rPr>
          <w:sz w:val="24"/>
          <w:szCs w:val="24"/>
        </w:rPr>
        <w:t>gj</w:t>
      </w:r>
      <w:r w:rsidRPr="00DE1C2D">
        <w:rPr>
          <w:sz w:val="24"/>
          <w:szCs w:val="24"/>
        </w:rPr>
        <w:t>ø</w:t>
      </w:r>
      <w:r w:rsidRPr="00DE1C2D">
        <w:rPr>
          <w:sz w:val="24"/>
          <w:szCs w:val="24"/>
        </w:rPr>
        <w:t>re</w:t>
      </w:r>
      <w:r w:rsidR="002A212A" w:rsidRPr="00DE1C2D">
        <w:rPr>
          <w:sz w:val="24"/>
          <w:szCs w:val="24"/>
        </w:rPr>
        <w:t>/dokumentere</w:t>
      </w:r>
      <w:r w:rsidRPr="00DE1C2D">
        <w:rPr>
          <w:sz w:val="24"/>
          <w:szCs w:val="24"/>
        </w:rPr>
        <w:t xml:space="preserve"> </w:t>
      </w:r>
    </w:p>
    <w:p w14:paraId="2B667483" w14:textId="77777777" w:rsidR="003563BF" w:rsidRPr="003563BF" w:rsidRDefault="002A212A" w:rsidP="003563BF">
      <w:pPr>
        <w:pStyle w:val="Brdtekst"/>
        <w:numPr>
          <w:ilvl w:val="4"/>
          <w:numId w:val="14"/>
        </w:numPr>
        <w:rPr>
          <w:b/>
          <w:bCs/>
          <w:sz w:val="43"/>
          <w:szCs w:val="43"/>
        </w:rPr>
      </w:pPr>
      <w:r>
        <w:rPr>
          <w:sz w:val="24"/>
          <w:szCs w:val="24"/>
        </w:rPr>
        <w:t>At i</w:t>
      </w:r>
      <w:r w:rsidR="003563BF">
        <w:rPr>
          <w:sz w:val="24"/>
          <w:szCs w:val="24"/>
        </w:rPr>
        <w:t>nnleid arbeidskraft og underentrepren</w:t>
      </w:r>
      <w:r w:rsidR="003563BF">
        <w:rPr>
          <w:sz w:val="24"/>
          <w:szCs w:val="24"/>
        </w:rPr>
        <w:t>ø</w:t>
      </w:r>
      <w:r w:rsidR="003563BF">
        <w:rPr>
          <w:sz w:val="24"/>
          <w:szCs w:val="24"/>
        </w:rPr>
        <w:t>rer har ordnede arbeidsforhold</w:t>
      </w:r>
      <w:r>
        <w:rPr>
          <w:sz w:val="24"/>
          <w:szCs w:val="24"/>
        </w:rPr>
        <w:t xml:space="preserve"> (14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1.3)</w:t>
      </w:r>
      <w:r w:rsidR="00F20F13">
        <w:rPr>
          <w:sz w:val="24"/>
          <w:szCs w:val="24"/>
        </w:rPr>
        <w:t>.</w:t>
      </w:r>
    </w:p>
    <w:p w14:paraId="1490820F" w14:textId="77777777" w:rsidR="003563BF" w:rsidRPr="00F20F13" w:rsidRDefault="002A212A" w:rsidP="003563BF">
      <w:pPr>
        <w:pStyle w:val="Brdtekst"/>
        <w:numPr>
          <w:ilvl w:val="4"/>
          <w:numId w:val="14"/>
        </w:numPr>
        <w:rPr>
          <w:b/>
          <w:bCs/>
          <w:sz w:val="43"/>
          <w:szCs w:val="43"/>
        </w:rPr>
      </w:pPr>
      <w:r>
        <w:rPr>
          <w:sz w:val="24"/>
          <w:szCs w:val="24"/>
        </w:rPr>
        <w:t>L</w:t>
      </w:r>
      <w:r>
        <w:rPr>
          <w:sz w:val="24"/>
          <w:szCs w:val="24"/>
        </w:rPr>
        <w:t>ø</w:t>
      </w:r>
      <w:r>
        <w:rPr>
          <w:sz w:val="24"/>
          <w:szCs w:val="24"/>
        </w:rPr>
        <w:t xml:space="preserve">nns- og arbeidsforhold </w:t>
      </w:r>
      <w:r w:rsidR="003563BF">
        <w:rPr>
          <w:sz w:val="24"/>
          <w:szCs w:val="24"/>
        </w:rPr>
        <w:t xml:space="preserve"> </w:t>
      </w:r>
      <w:r>
        <w:rPr>
          <w:sz w:val="24"/>
          <w:szCs w:val="24"/>
        </w:rPr>
        <w:t>som gjelder hos bemanningsforetak/vikarbyr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(14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2.4)</w:t>
      </w:r>
      <w:r w:rsidR="00F20F13">
        <w:rPr>
          <w:sz w:val="24"/>
          <w:szCs w:val="24"/>
        </w:rPr>
        <w:t>.</w:t>
      </w:r>
    </w:p>
    <w:p w14:paraId="06DA4355" w14:textId="69686E87" w:rsidR="00F20F13" w:rsidRPr="005B0EE1" w:rsidRDefault="00F20F13" w:rsidP="00F20F13">
      <w:pPr>
        <w:pStyle w:val="Brdtekst"/>
        <w:numPr>
          <w:ilvl w:val="3"/>
          <w:numId w:val="14"/>
        </w:numPr>
        <w:rPr>
          <w:b/>
          <w:bCs/>
          <w:sz w:val="43"/>
          <w:szCs w:val="43"/>
        </w:rPr>
      </w:pPr>
      <w:r>
        <w:rPr>
          <w:sz w:val="24"/>
          <w:szCs w:val="24"/>
        </w:rPr>
        <w:t>Er du i tvil les hele bilag 14 eller</w:t>
      </w:r>
      <w:r w:rsidR="00F601A0">
        <w:rPr>
          <w:sz w:val="24"/>
          <w:szCs w:val="24"/>
        </w:rPr>
        <w:t xml:space="preserve"> ta kontakt med foreninga</w:t>
      </w:r>
    </w:p>
    <w:p w14:paraId="4EC2AE02" w14:textId="77777777" w:rsidR="005B0EE1" w:rsidRPr="003A460C" w:rsidRDefault="005B0EE1" w:rsidP="005B0EE1">
      <w:pPr>
        <w:pStyle w:val="Brdtekst"/>
        <w:ind w:left="982"/>
        <w:rPr>
          <w:b/>
          <w:bCs/>
          <w:sz w:val="24"/>
          <w:szCs w:val="24"/>
        </w:rPr>
      </w:pPr>
    </w:p>
    <w:p w14:paraId="4CAECFD8" w14:textId="53127902" w:rsidR="00F601A0" w:rsidRPr="00DE1C2D" w:rsidRDefault="00797F80" w:rsidP="00F601A0">
      <w:pPr>
        <w:pStyle w:val="Brdtekst"/>
        <w:numPr>
          <w:ilvl w:val="1"/>
          <w:numId w:val="14"/>
        </w:numPr>
        <w:rPr>
          <w:b/>
          <w:bCs/>
          <w:sz w:val="43"/>
          <w:szCs w:val="43"/>
        </w:rPr>
      </w:pPr>
      <w:r>
        <w:rPr>
          <w:bCs/>
          <w:i/>
          <w:sz w:val="24"/>
          <w:szCs w:val="24"/>
        </w:rPr>
        <w:t>Landsoverenskomsten for elektrofag</w:t>
      </w:r>
    </w:p>
    <w:p w14:paraId="32C76AD5" w14:textId="5092B7EE" w:rsidR="00DE1C2D" w:rsidRPr="00D61175" w:rsidRDefault="00DE1C2D" w:rsidP="00DE1C2D">
      <w:pPr>
        <w:pStyle w:val="Brdtekst"/>
        <w:numPr>
          <w:ilvl w:val="3"/>
          <w:numId w:val="14"/>
        </w:numPr>
        <w:rPr>
          <w:b/>
          <w:bCs/>
          <w:sz w:val="43"/>
          <w:szCs w:val="43"/>
        </w:rPr>
      </w:pPr>
      <w:r>
        <w:rPr>
          <w:bCs/>
          <w:sz w:val="24"/>
          <w:szCs w:val="24"/>
        </w:rPr>
        <w:t>I tillegg til de re</w:t>
      </w:r>
      <w:r w:rsidR="00D61175">
        <w:rPr>
          <w:bCs/>
          <w:sz w:val="24"/>
          <w:szCs w:val="24"/>
        </w:rPr>
        <w:t>ttighetene som er nevnt over er det lagt st</w:t>
      </w:r>
      <w:r w:rsidR="00D61175">
        <w:rPr>
          <w:bCs/>
          <w:sz w:val="24"/>
          <w:szCs w:val="24"/>
        </w:rPr>
        <w:t>ø</w:t>
      </w:r>
      <w:r w:rsidR="00D61175">
        <w:rPr>
          <w:bCs/>
          <w:sz w:val="24"/>
          <w:szCs w:val="24"/>
        </w:rPr>
        <w:t>rre begrensninger p</w:t>
      </w:r>
      <w:r w:rsidR="00D61175">
        <w:rPr>
          <w:bCs/>
          <w:sz w:val="24"/>
          <w:szCs w:val="24"/>
        </w:rPr>
        <w:t>å</w:t>
      </w:r>
      <w:r w:rsidR="00D61175">
        <w:rPr>
          <w:bCs/>
          <w:sz w:val="24"/>
          <w:szCs w:val="24"/>
        </w:rPr>
        <w:t xml:space="preserve"> inn- og utleie.</w:t>
      </w:r>
    </w:p>
    <w:p w14:paraId="35928205" w14:textId="751F5BDC" w:rsidR="00D61175" w:rsidRPr="00D61175" w:rsidRDefault="00D61175" w:rsidP="00D61175">
      <w:pPr>
        <w:pStyle w:val="Brdtekst"/>
        <w:numPr>
          <w:ilvl w:val="4"/>
          <w:numId w:val="14"/>
        </w:numPr>
        <w:rPr>
          <w:b/>
          <w:bCs/>
          <w:sz w:val="43"/>
          <w:szCs w:val="43"/>
        </w:rPr>
      </w:pPr>
      <w:r>
        <w:rPr>
          <w:bCs/>
          <w:sz w:val="24"/>
          <w:szCs w:val="24"/>
        </w:rPr>
        <w:t>Innleie skal kun foreg</w:t>
      </w:r>
      <w:r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 xml:space="preserve"> fra bedrifter som er godkjente oppl</w:t>
      </w:r>
      <w:r>
        <w:rPr>
          <w:bCs/>
          <w:sz w:val="24"/>
          <w:szCs w:val="24"/>
        </w:rPr>
        <w:t>æ</w:t>
      </w:r>
      <w:r>
        <w:rPr>
          <w:bCs/>
          <w:sz w:val="24"/>
          <w:szCs w:val="24"/>
        </w:rPr>
        <w:t xml:space="preserve">ringsbedrifter og som har egenproduksjon </w:t>
      </w:r>
      <w:r w:rsidR="00F42B67">
        <w:rPr>
          <w:bCs/>
          <w:sz w:val="24"/>
          <w:szCs w:val="24"/>
        </w:rPr>
        <w:t xml:space="preserve">i henhold til AML </w:t>
      </w:r>
      <w:r w:rsidR="00F42B67">
        <w:rPr>
          <w:bCs/>
          <w:sz w:val="24"/>
          <w:szCs w:val="24"/>
        </w:rPr>
        <w:t>§</w:t>
      </w:r>
      <w:r w:rsidR="00F42B67">
        <w:rPr>
          <w:bCs/>
          <w:sz w:val="24"/>
          <w:szCs w:val="24"/>
        </w:rPr>
        <w:t xml:space="preserve">14-13.  </w:t>
      </w:r>
      <w:r>
        <w:rPr>
          <w:bCs/>
          <w:sz w:val="24"/>
          <w:szCs w:val="24"/>
        </w:rPr>
        <w:t>(</w:t>
      </w:r>
      <w:r w:rsidR="00F42B67">
        <w:rPr>
          <w:bCs/>
          <w:sz w:val="24"/>
          <w:szCs w:val="24"/>
        </w:rPr>
        <w:t xml:space="preserve">Overenskomsten </w:t>
      </w:r>
      <w:r>
        <w:rPr>
          <w:bCs/>
          <w:sz w:val="24"/>
          <w:szCs w:val="24"/>
        </w:rPr>
        <w:t>§</w:t>
      </w:r>
      <w:r>
        <w:rPr>
          <w:bCs/>
          <w:sz w:val="24"/>
          <w:szCs w:val="24"/>
        </w:rPr>
        <w:t xml:space="preserve">17 </w:t>
      </w:r>
      <w:r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2)</w:t>
      </w:r>
    </w:p>
    <w:p w14:paraId="341B7FE3" w14:textId="1E3337B6" w:rsidR="00D61175" w:rsidRPr="00F42B67" w:rsidRDefault="00D61175" w:rsidP="00D61175">
      <w:pPr>
        <w:pStyle w:val="Brdtekst"/>
        <w:numPr>
          <w:ilvl w:val="4"/>
          <w:numId w:val="14"/>
        </w:numPr>
        <w:rPr>
          <w:b/>
          <w:bCs/>
          <w:sz w:val="43"/>
          <w:szCs w:val="43"/>
        </w:rPr>
      </w:pPr>
      <w:r>
        <w:rPr>
          <w:bCs/>
          <w:sz w:val="24"/>
          <w:szCs w:val="24"/>
        </w:rPr>
        <w:t>Ved innleie ut over 10 prosent av tilsatte innen fagomr</w:t>
      </w:r>
      <w:r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>det skal forholdet avtales med de tillitsvalgte (</w:t>
      </w:r>
      <w:r>
        <w:rPr>
          <w:bCs/>
          <w:sz w:val="24"/>
          <w:szCs w:val="24"/>
        </w:rPr>
        <w:t>§</w:t>
      </w:r>
      <w:r>
        <w:rPr>
          <w:bCs/>
          <w:sz w:val="24"/>
          <w:szCs w:val="24"/>
        </w:rPr>
        <w:t xml:space="preserve">17 </w:t>
      </w:r>
      <w:r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7)</w:t>
      </w:r>
    </w:p>
    <w:p w14:paraId="4F13FC69" w14:textId="7EB3B20E" w:rsidR="00F42B67" w:rsidRPr="00D61175" w:rsidRDefault="00F42B67" w:rsidP="00D61175">
      <w:pPr>
        <w:pStyle w:val="Brdtekst"/>
        <w:numPr>
          <w:ilvl w:val="4"/>
          <w:numId w:val="14"/>
        </w:numPr>
        <w:rPr>
          <w:b/>
          <w:bCs/>
          <w:sz w:val="43"/>
          <w:szCs w:val="43"/>
        </w:rPr>
      </w:pPr>
      <w:r>
        <w:rPr>
          <w:bCs/>
          <w:sz w:val="24"/>
          <w:szCs w:val="24"/>
        </w:rPr>
        <w:t>Det er avtale med arbeidsgiver om at det er disse bestemmelsen som skal brukes. Dersom det m</w:t>
      </w:r>
      <w:r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 xml:space="preserve"> gj</w:t>
      </w:r>
      <w:r>
        <w:rPr>
          <w:bCs/>
          <w:sz w:val="24"/>
          <w:szCs w:val="24"/>
        </w:rPr>
        <w:t>ø</w:t>
      </w:r>
      <w:r>
        <w:rPr>
          <w:bCs/>
          <w:sz w:val="24"/>
          <w:szCs w:val="24"/>
        </w:rPr>
        <w:t>res unntak det bilag 13 som skal brukes</w:t>
      </w:r>
      <w:r w:rsidR="005B0EE1">
        <w:rPr>
          <w:bCs/>
          <w:sz w:val="24"/>
          <w:szCs w:val="24"/>
        </w:rPr>
        <w:t xml:space="preserve"> (Innleie av ansatte i bemanningsforetak/vikarbyr</w:t>
      </w:r>
      <w:r w:rsidR="005B0EE1">
        <w:rPr>
          <w:bCs/>
          <w:sz w:val="24"/>
          <w:szCs w:val="24"/>
        </w:rPr>
        <w:t>å</w:t>
      </w:r>
      <w:r w:rsidR="005B0EE1">
        <w:rPr>
          <w:bCs/>
          <w:sz w:val="24"/>
          <w:szCs w:val="24"/>
        </w:rPr>
        <w:t>)</w:t>
      </w:r>
    </w:p>
    <w:p w14:paraId="2DED00F5" w14:textId="784A878C" w:rsidR="00D61175" w:rsidRPr="00D61175" w:rsidRDefault="00D61175" w:rsidP="00D61175">
      <w:pPr>
        <w:pStyle w:val="Brdtekst"/>
        <w:numPr>
          <w:ilvl w:val="3"/>
          <w:numId w:val="14"/>
        </w:numPr>
        <w:rPr>
          <w:b/>
          <w:bCs/>
          <w:sz w:val="43"/>
          <w:szCs w:val="43"/>
        </w:rPr>
      </w:pPr>
      <w:r>
        <w:rPr>
          <w:bCs/>
          <w:sz w:val="24"/>
          <w:szCs w:val="24"/>
        </w:rPr>
        <w:t xml:space="preserve">Er du i tvil les </w:t>
      </w:r>
      <w:r>
        <w:rPr>
          <w:bCs/>
          <w:sz w:val="24"/>
          <w:szCs w:val="24"/>
        </w:rPr>
        <w:t>§</w:t>
      </w:r>
      <w:r>
        <w:rPr>
          <w:bCs/>
          <w:sz w:val="24"/>
          <w:szCs w:val="24"/>
        </w:rPr>
        <w:t xml:space="preserve"> 17 i overenskomsten og bilag 13.</w:t>
      </w:r>
    </w:p>
    <w:p w14:paraId="59E1B66A" w14:textId="77777777" w:rsidR="00D61175" w:rsidRDefault="00D61175" w:rsidP="00D61175">
      <w:pPr>
        <w:pStyle w:val="Brdtekst"/>
        <w:rPr>
          <w:bCs/>
          <w:sz w:val="24"/>
          <w:szCs w:val="24"/>
        </w:rPr>
      </w:pPr>
    </w:p>
    <w:p w14:paraId="06B918CC" w14:textId="05F90023" w:rsidR="00797F80" w:rsidRPr="00D61175" w:rsidRDefault="00797F80" w:rsidP="00F601A0">
      <w:pPr>
        <w:pStyle w:val="Brdtekst"/>
        <w:numPr>
          <w:ilvl w:val="1"/>
          <w:numId w:val="14"/>
        </w:numPr>
        <w:rPr>
          <w:b/>
          <w:bCs/>
          <w:sz w:val="43"/>
          <w:szCs w:val="43"/>
        </w:rPr>
      </w:pPr>
      <w:r>
        <w:rPr>
          <w:bCs/>
          <w:i/>
          <w:sz w:val="24"/>
          <w:szCs w:val="24"/>
        </w:rPr>
        <w:t>Heisoverenskomsten</w:t>
      </w:r>
    </w:p>
    <w:p w14:paraId="5E3F102D" w14:textId="3D5387B6" w:rsidR="00D61175" w:rsidRPr="00F42B67" w:rsidRDefault="00D61175" w:rsidP="00D61175">
      <w:pPr>
        <w:pStyle w:val="Brdtekst"/>
        <w:numPr>
          <w:ilvl w:val="2"/>
          <w:numId w:val="14"/>
        </w:numPr>
        <w:rPr>
          <w:b/>
          <w:bCs/>
          <w:sz w:val="43"/>
          <w:szCs w:val="43"/>
        </w:rPr>
      </w:pPr>
      <w:r>
        <w:rPr>
          <w:bCs/>
          <w:sz w:val="24"/>
          <w:szCs w:val="24"/>
        </w:rPr>
        <w:t>I denne overenskomsten st</w:t>
      </w:r>
      <w:r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>r det at innleie skal foreg</w:t>
      </w:r>
      <w:r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 xml:space="preserve"> fra virksomheter som ikke har som form</w:t>
      </w:r>
      <w:r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 xml:space="preserve">l </w:t>
      </w:r>
      <w:r>
        <w:rPr>
          <w:bCs/>
          <w:sz w:val="24"/>
          <w:szCs w:val="24"/>
        </w:rPr>
        <w:t>å</w:t>
      </w:r>
      <w:r w:rsidR="00F42B67">
        <w:rPr>
          <w:bCs/>
          <w:sz w:val="24"/>
          <w:szCs w:val="24"/>
        </w:rPr>
        <w:t xml:space="preserve"> drive utleie (Overenskomstens omfang og varighet </w:t>
      </w:r>
      <w:r w:rsidR="00F42B67">
        <w:rPr>
          <w:bCs/>
          <w:sz w:val="24"/>
          <w:szCs w:val="24"/>
        </w:rPr>
        <w:t>§</w:t>
      </w:r>
      <w:r w:rsidR="00F42B67">
        <w:rPr>
          <w:bCs/>
          <w:sz w:val="24"/>
          <w:szCs w:val="24"/>
        </w:rPr>
        <w:t>1)</w:t>
      </w:r>
    </w:p>
    <w:p w14:paraId="42CFEA12" w14:textId="46575196" w:rsidR="00F42B67" w:rsidRPr="003563BF" w:rsidRDefault="00F42B67" w:rsidP="00D61175">
      <w:pPr>
        <w:pStyle w:val="Brdtekst"/>
        <w:numPr>
          <w:ilvl w:val="2"/>
          <w:numId w:val="14"/>
        </w:numPr>
        <w:rPr>
          <w:b/>
          <w:bCs/>
          <w:sz w:val="43"/>
          <w:szCs w:val="43"/>
        </w:rPr>
      </w:pPr>
      <w:r>
        <w:rPr>
          <w:bCs/>
          <w:sz w:val="24"/>
          <w:szCs w:val="24"/>
        </w:rPr>
        <w:t>De konkrete retningslinjene vedr</w:t>
      </w:r>
      <w:r>
        <w:rPr>
          <w:bCs/>
          <w:sz w:val="24"/>
          <w:szCs w:val="24"/>
        </w:rPr>
        <w:t>ø</w:t>
      </w:r>
      <w:r>
        <w:rPr>
          <w:bCs/>
          <w:sz w:val="24"/>
          <w:szCs w:val="24"/>
        </w:rPr>
        <w:t>rende ansettelser, inn- og utleie av arbeidskra</w:t>
      </w:r>
      <w:r w:rsidR="005B0EE1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 xml:space="preserve">t og entrepriser </w:t>
      </w:r>
      <w:r w:rsidR="005B0EE1">
        <w:rPr>
          <w:bCs/>
          <w:sz w:val="24"/>
          <w:szCs w:val="24"/>
        </w:rPr>
        <w:t xml:space="preserve">finner du i klubbavtalene. </w:t>
      </w:r>
    </w:p>
    <w:p w14:paraId="14B6F5BF" w14:textId="0143EB86" w:rsidR="00DD5D06" w:rsidRPr="00DD5D06" w:rsidRDefault="002A7466" w:rsidP="00DD5D06">
      <w:pPr>
        <w:pStyle w:val="Brdtekst"/>
        <w:numPr>
          <w:ilvl w:val="0"/>
          <w:numId w:val="14"/>
        </w:numPr>
        <w:rPr>
          <w:b/>
          <w:bCs/>
          <w:sz w:val="43"/>
          <w:szCs w:val="43"/>
        </w:rPr>
      </w:pPr>
      <w:r>
        <w:rPr>
          <w:sz w:val="24"/>
          <w:szCs w:val="24"/>
        </w:rPr>
        <w:t>Arbeidstilsynet</w:t>
      </w:r>
      <w:r w:rsidR="00BE1436">
        <w:rPr>
          <w:sz w:val="24"/>
          <w:szCs w:val="24"/>
        </w:rPr>
        <w:t xml:space="preserve"> skal sikre at arbeidstakerne har lovlige arbeidsbetingelser og skal i 2014-2015 prioritere tilsyn inne bygg og anlegg. I den forbindelse er det utarbeidet sjekkli</w:t>
      </w:r>
      <w:r w:rsidR="00DD5D06">
        <w:rPr>
          <w:sz w:val="24"/>
          <w:szCs w:val="24"/>
        </w:rPr>
        <w:t>ster som skal brukes ved tilsyn. Disse listene kan v</w:t>
      </w:r>
      <w:r w:rsidR="00DD5D06">
        <w:rPr>
          <w:sz w:val="24"/>
          <w:szCs w:val="24"/>
        </w:rPr>
        <w:t>æ</w:t>
      </w:r>
      <w:r w:rsidR="00DD5D06">
        <w:rPr>
          <w:sz w:val="24"/>
          <w:szCs w:val="24"/>
        </w:rPr>
        <w:t>re et viktig hjelpemiddel n</w:t>
      </w:r>
      <w:r w:rsidR="00DD5D06">
        <w:rPr>
          <w:sz w:val="24"/>
          <w:szCs w:val="24"/>
        </w:rPr>
        <w:t>å</w:t>
      </w:r>
      <w:r w:rsidR="00DD5D06">
        <w:rPr>
          <w:sz w:val="24"/>
          <w:szCs w:val="24"/>
        </w:rPr>
        <w:t xml:space="preserve">r du skal vite hva du skal se etter: </w:t>
      </w:r>
      <w:hyperlink r:id="rId7" w:history="1">
        <w:r w:rsidR="00DD5D06" w:rsidRPr="00804FBE">
          <w:rPr>
            <w:rStyle w:val="Hyperlink"/>
            <w:sz w:val="24"/>
            <w:szCs w:val="24"/>
          </w:rPr>
          <w:t>http://www.arbeidstilsynet.no/artikkel.html?tid=250636</w:t>
        </w:r>
      </w:hyperlink>
    </w:p>
    <w:p w14:paraId="0A81E285" w14:textId="010795B8" w:rsidR="00EB0234" w:rsidRPr="00AE4B4F" w:rsidRDefault="00AE4B4F" w:rsidP="003C1432">
      <w:pPr>
        <w:pStyle w:val="Brdtekst"/>
        <w:numPr>
          <w:ilvl w:val="0"/>
          <w:numId w:val="17"/>
        </w:numPr>
        <w:tabs>
          <w:tab w:val="clear" w:pos="262"/>
          <w:tab w:val="num" w:pos="393"/>
        </w:tabs>
        <w:ind w:left="393" w:hanging="393"/>
        <w:rPr>
          <w:bCs/>
          <w:sz w:val="43"/>
          <w:szCs w:val="43"/>
        </w:rPr>
      </w:pPr>
      <w:r w:rsidRPr="00AE4B4F">
        <w:rPr>
          <w:bCs/>
          <w:sz w:val="24"/>
          <w:szCs w:val="24"/>
        </w:rPr>
        <w:t xml:space="preserve">Arbeidstilsynet </w:t>
      </w:r>
      <w:r>
        <w:rPr>
          <w:bCs/>
          <w:sz w:val="24"/>
          <w:szCs w:val="24"/>
        </w:rPr>
        <w:t>har utarbeidet et faktaark om roller og ansvar for HMS p</w:t>
      </w:r>
      <w:r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 xml:space="preserve"> bygge- og anleggsplasser. Her er det mange nyttige r</w:t>
      </w:r>
      <w:r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>d. Se:</w:t>
      </w:r>
    </w:p>
    <w:p w14:paraId="70F7E5F2" w14:textId="62FDD77E" w:rsidR="00AE4B4F" w:rsidRDefault="005D1C4E" w:rsidP="00AE4B4F">
      <w:pPr>
        <w:pStyle w:val="Brdtekst"/>
        <w:ind w:left="393"/>
        <w:rPr>
          <w:bCs/>
          <w:sz w:val="24"/>
          <w:szCs w:val="24"/>
        </w:rPr>
      </w:pPr>
      <w:hyperlink r:id="rId8" w:history="1">
        <w:r w:rsidR="003C5CA8" w:rsidRPr="00804FBE">
          <w:rPr>
            <w:rStyle w:val="Hyperlink"/>
            <w:bCs/>
            <w:sz w:val="24"/>
            <w:szCs w:val="24"/>
          </w:rPr>
          <w:t>http://www.arbeidstilsynet.no/fakta.html?tid=78179</w:t>
        </w:r>
      </w:hyperlink>
    </w:p>
    <w:p w14:paraId="668BBE0E" w14:textId="67EF9BE6" w:rsidR="008748EE" w:rsidRPr="008748EE" w:rsidRDefault="003C1432" w:rsidP="003C1432">
      <w:pPr>
        <w:pStyle w:val="Brdtekst"/>
        <w:numPr>
          <w:ilvl w:val="0"/>
          <w:numId w:val="17"/>
        </w:numPr>
        <w:rPr>
          <w:sz w:val="43"/>
          <w:szCs w:val="43"/>
        </w:rPr>
      </w:pPr>
      <w:r w:rsidRPr="003C1432">
        <w:rPr>
          <w:bCs/>
          <w:sz w:val="24"/>
          <w:szCs w:val="24"/>
        </w:rPr>
        <w:t>P</w:t>
      </w:r>
      <w:r w:rsidRPr="003C1432">
        <w:rPr>
          <w:bCs/>
          <w:sz w:val="24"/>
          <w:szCs w:val="24"/>
        </w:rPr>
        <w:t>å</w:t>
      </w:r>
      <w:r w:rsidRPr="003C1432">
        <w:rPr>
          <w:bCs/>
          <w:sz w:val="24"/>
          <w:szCs w:val="24"/>
        </w:rPr>
        <w:t>seplikten gir rett til innsyn i l</w:t>
      </w:r>
      <w:r w:rsidRPr="003C1432">
        <w:rPr>
          <w:bCs/>
          <w:sz w:val="24"/>
          <w:szCs w:val="24"/>
        </w:rPr>
        <w:t>ø</w:t>
      </w:r>
      <w:r w:rsidRPr="003C1432">
        <w:rPr>
          <w:bCs/>
          <w:sz w:val="24"/>
          <w:szCs w:val="24"/>
        </w:rPr>
        <w:t>nns- og arbeidsforhold - hovedleverand</w:t>
      </w:r>
      <w:r w:rsidRPr="003C1432">
        <w:rPr>
          <w:bCs/>
          <w:sz w:val="24"/>
          <w:szCs w:val="24"/>
        </w:rPr>
        <w:t>ø</w:t>
      </w:r>
      <w:r w:rsidRPr="003C1432">
        <w:rPr>
          <w:bCs/>
          <w:sz w:val="24"/>
          <w:szCs w:val="24"/>
        </w:rPr>
        <w:t>r skal s</w:t>
      </w:r>
      <w:r w:rsidRPr="003C1432">
        <w:rPr>
          <w:bCs/>
          <w:sz w:val="24"/>
          <w:szCs w:val="24"/>
        </w:rPr>
        <w:t>ø</w:t>
      </w:r>
      <w:r w:rsidRPr="003C1432">
        <w:rPr>
          <w:bCs/>
          <w:sz w:val="24"/>
          <w:szCs w:val="24"/>
        </w:rPr>
        <w:t>rge for at allmenngj</w:t>
      </w:r>
      <w:r w:rsidRPr="003C1432">
        <w:rPr>
          <w:bCs/>
          <w:sz w:val="24"/>
          <w:szCs w:val="24"/>
        </w:rPr>
        <w:t>ø</w:t>
      </w:r>
      <w:r w:rsidRPr="003C1432">
        <w:rPr>
          <w:bCs/>
          <w:sz w:val="24"/>
          <w:szCs w:val="24"/>
        </w:rPr>
        <w:t>ringsloven krav f</w:t>
      </w:r>
      <w:r w:rsidRPr="003C1432">
        <w:rPr>
          <w:bCs/>
          <w:sz w:val="24"/>
          <w:szCs w:val="24"/>
        </w:rPr>
        <w:t>ø</w:t>
      </w:r>
      <w:r w:rsidRPr="003C1432">
        <w:rPr>
          <w:bCs/>
          <w:sz w:val="24"/>
          <w:szCs w:val="24"/>
        </w:rPr>
        <w:t xml:space="preserve">lges, og de tillitsvalgte i dette </w:t>
      </w:r>
      <w:r w:rsidR="002A7466">
        <w:rPr>
          <w:bCs/>
          <w:sz w:val="24"/>
          <w:szCs w:val="24"/>
        </w:rPr>
        <w:t>selskapet har rett til innsyn</w:t>
      </w:r>
      <w:r w:rsidR="009270A3">
        <w:rPr>
          <w:bCs/>
          <w:sz w:val="24"/>
          <w:szCs w:val="24"/>
        </w:rPr>
        <w:t xml:space="preserve"> (kapittel 3)</w:t>
      </w:r>
      <w:r w:rsidR="002A7466">
        <w:rPr>
          <w:bCs/>
          <w:sz w:val="24"/>
          <w:szCs w:val="24"/>
        </w:rPr>
        <w:t xml:space="preserve">. </w:t>
      </w:r>
      <w:r w:rsidRPr="003C1432">
        <w:rPr>
          <w:bCs/>
          <w:sz w:val="24"/>
          <w:szCs w:val="24"/>
        </w:rPr>
        <w:t>Se</w:t>
      </w:r>
      <w:r w:rsidR="008748EE">
        <w:rPr>
          <w:bCs/>
          <w:sz w:val="24"/>
          <w:szCs w:val="24"/>
        </w:rPr>
        <w:t>:</w:t>
      </w:r>
      <w:r w:rsidRPr="003C1432">
        <w:rPr>
          <w:bCs/>
          <w:sz w:val="24"/>
          <w:szCs w:val="24"/>
        </w:rPr>
        <w:t xml:space="preserve"> </w:t>
      </w:r>
    </w:p>
    <w:p w14:paraId="1C4B6273" w14:textId="0546777D" w:rsidR="008748EE" w:rsidRPr="00212FDB" w:rsidRDefault="002A7466" w:rsidP="00212FDB">
      <w:pPr>
        <w:pStyle w:val="Brdtekst"/>
        <w:numPr>
          <w:ilvl w:val="1"/>
          <w:numId w:val="17"/>
        </w:numPr>
        <w:rPr>
          <w:sz w:val="43"/>
          <w:szCs w:val="43"/>
        </w:rPr>
      </w:pPr>
      <w:r>
        <w:rPr>
          <w:bCs/>
          <w:sz w:val="24"/>
          <w:szCs w:val="24"/>
        </w:rPr>
        <w:t>Forskrift om informasjons- og p</w:t>
      </w:r>
      <w:r>
        <w:rPr>
          <w:bCs/>
          <w:sz w:val="24"/>
          <w:szCs w:val="24"/>
        </w:rPr>
        <w:t>å</w:t>
      </w:r>
      <w:r w:rsidR="008748EE">
        <w:rPr>
          <w:bCs/>
          <w:sz w:val="24"/>
          <w:szCs w:val="24"/>
        </w:rPr>
        <w:t xml:space="preserve">seplikt og innsynsrett </w:t>
      </w:r>
      <w:hyperlink r:id="rId9" w:history="1">
        <w:r w:rsidR="00212FDB" w:rsidRPr="00863D59">
          <w:rPr>
            <w:rStyle w:val="Hyperlink"/>
            <w:bCs/>
            <w:sz w:val="24"/>
            <w:szCs w:val="24"/>
          </w:rPr>
          <w:t>https://lovdata.no/dokument/SF/forskrift/2008-02-22-166</w:t>
        </w:r>
      </w:hyperlink>
      <w:r w:rsidR="00212FDB">
        <w:rPr>
          <w:sz w:val="43"/>
          <w:szCs w:val="43"/>
        </w:rPr>
        <w:t xml:space="preserve"> </w:t>
      </w:r>
      <w:r w:rsidR="00212FDB">
        <w:rPr>
          <w:sz w:val="24"/>
          <w:szCs w:val="24"/>
        </w:rPr>
        <w:t>og</w:t>
      </w:r>
      <w:r w:rsidRPr="00212FDB">
        <w:rPr>
          <w:bCs/>
          <w:sz w:val="24"/>
          <w:szCs w:val="24"/>
        </w:rPr>
        <w:t xml:space="preserve"> </w:t>
      </w:r>
    </w:p>
    <w:p w14:paraId="33DBBD71" w14:textId="30860213" w:rsidR="003C1432" w:rsidRPr="00CA27E5" w:rsidRDefault="008748EE" w:rsidP="008748EE">
      <w:pPr>
        <w:pStyle w:val="Brdtekst"/>
        <w:numPr>
          <w:ilvl w:val="1"/>
          <w:numId w:val="17"/>
        </w:numPr>
        <w:rPr>
          <w:sz w:val="43"/>
          <w:szCs w:val="43"/>
        </w:rPr>
      </w:pPr>
      <w:r>
        <w:rPr>
          <w:bCs/>
          <w:sz w:val="24"/>
          <w:szCs w:val="24"/>
        </w:rPr>
        <w:t>F</w:t>
      </w:r>
      <w:r w:rsidR="003C1432" w:rsidRPr="003C1432">
        <w:rPr>
          <w:bCs/>
          <w:sz w:val="24"/>
          <w:szCs w:val="24"/>
        </w:rPr>
        <w:t>aktaark fra Arbeidstilsynet "P</w:t>
      </w:r>
      <w:r w:rsidR="003C1432" w:rsidRPr="003C1432">
        <w:rPr>
          <w:bCs/>
          <w:sz w:val="24"/>
          <w:szCs w:val="24"/>
        </w:rPr>
        <w:t>å</w:t>
      </w:r>
      <w:r w:rsidR="003C1432" w:rsidRPr="003C1432">
        <w:rPr>
          <w:bCs/>
          <w:sz w:val="24"/>
          <w:szCs w:val="24"/>
        </w:rPr>
        <w:t>seplikt etter allmenngj</w:t>
      </w:r>
      <w:r w:rsidR="003C1432" w:rsidRPr="003C1432">
        <w:rPr>
          <w:bCs/>
          <w:sz w:val="24"/>
          <w:szCs w:val="24"/>
        </w:rPr>
        <w:t>ø</w:t>
      </w:r>
      <w:r w:rsidR="003C1432" w:rsidRPr="003C1432">
        <w:rPr>
          <w:bCs/>
          <w:sz w:val="24"/>
          <w:szCs w:val="24"/>
        </w:rPr>
        <w:t>ringsloven</w:t>
      </w:r>
      <w:r w:rsidR="003C1432">
        <w:rPr>
          <w:b/>
          <w:bCs/>
          <w:sz w:val="24"/>
          <w:szCs w:val="24"/>
        </w:rPr>
        <w:t xml:space="preserve">".  </w:t>
      </w:r>
    </w:p>
    <w:p w14:paraId="5E23A8DC" w14:textId="691C48AE" w:rsidR="00CA27E5" w:rsidRDefault="00DF3184" w:rsidP="00CA27E5">
      <w:pPr>
        <w:pStyle w:val="Brdtekst"/>
        <w:numPr>
          <w:ilvl w:val="0"/>
          <w:numId w:val="17"/>
        </w:numPr>
        <w:rPr>
          <w:sz w:val="24"/>
          <w:szCs w:val="24"/>
        </w:rPr>
      </w:pPr>
      <w:r w:rsidRPr="00DF3184">
        <w:rPr>
          <w:sz w:val="24"/>
          <w:szCs w:val="24"/>
        </w:rPr>
        <w:t>Noen selskaper</w:t>
      </w:r>
      <w:r>
        <w:rPr>
          <w:sz w:val="24"/>
          <w:szCs w:val="24"/>
        </w:rPr>
        <w:t xml:space="preserve"> har inng</w:t>
      </w:r>
      <w:r>
        <w:rPr>
          <w:sz w:val="24"/>
          <w:szCs w:val="24"/>
        </w:rPr>
        <w:t>å</w:t>
      </w:r>
      <w:r>
        <w:rPr>
          <w:sz w:val="24"/>
          <w:szCs w:val="24"/>
        </w:rPr>
        <w:t>tt egne rammeavtaler om bemanningstjenester. Veidekke har en rammeavtale med Adecco Solutions A/S. Disse avtalene kan v</w:t>
      </w:r>
      <w:r>
        <w:rPr>
          <w:sz w:val="24"/>
          <w:szCs w:val="24"/>
        </w:rPr>
        <w:t>æ</w:t>
      </w:r>
      <w:r>
        <w:rPr>
          <w:sz w:val="24"/>
          <w:szCs w:val="24"/>
        </w:rPr>
        <w:t>re et nyttig redskap i kampen mot arbeidslivskriminalitet og sosial dumping.</w:t>
      </w:r>
    </w:p>
    <w:p w14:paraId="3EA9A9E4" w14:textId="77777777" w:rsidR="003A460C" w:rsidRDefault="003A460C" w:rsidP="003A460C">
      <w:pPr>
        <w:pStyle w:val="Brdtekst"/>
        <w:ind w:left="262"/>
        <w:rPr>
          <w:sz w:val="24"/>
          <w:szCs w:val="24"/>
        </w:rPr>
      </w:pPr>
    </w:p>
    <w:p w14:paraId="78A82EDF" w14:textId="77777777" w:rsidR="00DF3184" w:rsidRDefault="00DF3184" w:rsidP="003C1432">
      <w:pPr>
        <w:pStyle w:val="Brdtekst"/>
        <w:rPr>
          <w:b/>
          <w:bCs/>
          <w:sz w:val="24"/>
          <w:szCs w:val="24"/>
        </w:rPr>
      </w:pPr>
    </w:p>
    <w:p w14:paraId="5481F7DB" w14:textId="77777777" w:rsidR="003C1432" w:rsidRPr="003A460C" w:rsidRDefault="003C1432" w:rsidP="003A460C">
      <w:pPr>
        <w:pStyle w:val="Brdtekst"/>
        <w:spacing w:line="360" w:lineRule="auto"/>
        <w:rPr>
          <w:b/>
          <w:bCs/>
          <w:sz w:val="28"/>
          <w:szCs w:val="28"/>
        </w:rPr>
      </w:pPr>
      <w:r w:rsidRPr="003A460C">
        <w:rPr>
          <w:b/>
          <w:bCs/>
          <w:sz w:val="28"/>
          <w:szCs w:val="28"/>
        </w:rPr>
        <w:t>N</w:t>
      </w:r>
      <w:r w:rsidRPr="003A460C">
        <w:rPr>
          <w:b/>
          <w:bCs/>
          <w:sz w:val="28"/>
          <w:szCs w:val="28"/>
        </w:rPr>
        <w:t>ø</w:t>
      </w:r>
      <w:r w:rsidRPr="003A460C">
        <w:rPr>
          <w:b/>
          <w:bCs/>
          <w:sz w:val="28"/>
          <w:szCs w:val="28"/>
        </w:rPr>
        <w:t xml:space="preserve">dvendigheten av </w:t>
      </w:r>
      <w:r w:rsidRPr="003A460C">
        <w:rPr>
          <w:b/>
          <w:bCs/>
          <w:sz w:val="28"/>
          <w:szCs w:val="28"/>
        </w:rPr>
        <w:t>å</w:t>
      </w:r>
      <w:r w:rsidRPr="003A460C">
        <w:rPr>
          <w:b/>
          <w:bCs/>
          <w:sz w:val="28"/>
          <w:szCs w:val="28"/>
        </w:rPr>
        <w:t xml:space="preserve"> forankre</w:t>
      </w:r>
    </w:p>
    <w:p w14:paraId="190E6307" w14:textId="77777777" w:rsidR="003C1432" w:rsidRDefault="003C1432" w:rsidP="003A460C">
      <w:pPr>
        <w:pStyle w:val="Brdtek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viktigste du har, dersom du avdekker feil og ulovligheter, er st</w:t>
      </w:r>
      <w:r>
        <w:rPr>
          <w:sz w:val="24"/>
          <w:szCs w:val="24"/>
        </w:rPr>
        <w:t>ø</w:t>
      </w:r>
      <w:r>
        <w:rPr>
          <w:sz w:val="24"/>
          <w:szCs w:val="24"/>
        </w:rPr>
        <w:t>tten du har hos egne medlemmer og andre tillitsvalgte. Det betyr at du m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forankre de prosessene du starter. Dette er en type arbeid som ikke m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etableres fra gang til gang, men bygges opp for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fungere over tid. Personlige nettverk, ulike typer klubbinitiativ og andre former for organisering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tvers er b</w:t>
      </w:r>
      <w:r>
        <w:rPr>
          <w:sz w:val="24"/>
          <w:szCs w:val="24"/>
        </w:rPr>
        <w:t>å</w:t>
      </w:r>
      <w:r>
        <w:rPr>
          <w:sz w:val="24"/>
          <w:szCs w:val="24"/>
        </w:rPr>
        <w:t>de nyttig og n</w:t>
      </w:r>
      <w:r>
        <w:rPr>
          <w:sz w:val="24"/>
          <w:szCs w:val="24"/>
        </w:rPr>
        <w:t>ø</w:t>
      </w:r>
      <w:r>
        <w:rPr>
          <w:sz w:val="24"/>
          <w:szCs w:val="24"/>
        </w:rPr>
        <w:t>dvendig dersom en skal utfordre makta.</w:t>
      </w:r>
    </w:p>
    <w:p w14:paraId="57F9CE8C" w14:textId="77777777" w:rsidR="003C1432" w:rsidRDefault="003C1432" w:rsidP="003C1432">
      <w:pPr>
        <w:pStyle w:val="Brdtekst"/>
        <w:spacing w:line="360" w:lineRule="auto"/>
        <w:rPr>
          <w:sz w:val="24"/>
          <w:szCs w:val="24"/>
        </w:rPr>
      </w:pPr>
    </w:p>
    <w:p w14:paraId="1AEE4286" w14:textId="76B2A8BF" w:rsidR="00D44E57" w:rsidRPr="003A460C" w:rsidRDefault="00D44E57" w:rsidP="00257B9D">
      <w:pPr>
        <w:spacing w:line="360" w:lineRule="auto"/>
        <w:rPr>
          <w:b/>
          <w:sz w:val="28"/>
          <w:szCs w:val="28"/>
        </w:rPr>
      </w:pPr>
      <w:r>
        <w:br w:type="page"/>
      </w:r>
      <w:r w:rsidR="00491D04" w:rsidRPr="003A460C">
        <w:rPr>
          <w:b/>
          <w:sz w:val="28"/>
          <w:szCs w:val="28"/>
        </w:rPr>
        <w:t>P</w:t>
      </w:r>
      <w:r w:rsidR="007A21CF" w:rsidRPr="003A460C">
        <w:rPr>
          <w:b/>
          <w:sz w:val="28"/>
          <w:szCs w:val="28"/>
        </w:rPr>
        <w:t>rotokoller</w:t>
      </w:r>
      <w:r w:rsidR="00491D04" w:rsidRPr="003A460C">
        <w:rPr>
          <w:b/>
          <w:sz w:val="28"/>
          <w:szCs w:val="28"/>
        </w:rPr>
        <w:t xml:space="preserve"> </w:t>
      </w:r>
    </w:p>
    <w:p w14:paraId="1212CF98" w14:textId="7B3662F7" w:rsidR="00491D04" w:rsidRDefault="00491D04" w:rsidP="00257B9D">
      <w:pPr>
        <w:spacing w:line="360" w:lineRule="auto"/>
      </w:pPr>
      <w:r w:rsidRPr="00491D04">
        <w:t>Under er det lagt ved to protokoller</w:t>
      </w:r>
      <w:r>
        <w:t xml:space="preserve"> – en hvor det ble enighet og en uenighets</w:t>
      </w:r>
      <w:r w:rsidR="0077766A">
        <w:t>protokoll</w:t>
      </w:r>
      <w:r>
        <w:t>:</w:t>
      </w:r>
    </w:p>
    <w:p w14:paraId="0EF43AF9" w14:textId="77777777" w:rsidR="00491D04" w:rsidRDefault="00491D04" w:rsidP="00257B9D">
      <w:pPr>
        <w:spacing w:line="360" w:lineRule="auto"/>
      </w:pPr>
    </w:p>
    <w:p w14:paraId="20A10685" w14:textId="23A30B13" w:rsidR="00C54094" w:rsidRPr="00257B9D" w:rsidRDefault="00C54094" w:rsidP="00257B9D">
      <w:pPr>
        <w:spacing w:line="360" w:lineRule="auto"/>
        <w:rPr>
          <w:i/>
        </w:rPr>
      </w:pPr>
      <w:r w:rsidRPr="00257B9D">
        <w:rPr>
          <w:i/>
        </w:rPr>
        <w:t>P</w:t>
      </w:r>
      <w:r w:rsidR="0077766A" w:rsidRPr="00257B9D">
        <w:rPr>
          <w:i/>
        </w:rPr>
        <w:t xml:space="preserve">rotokoll fra forhandlingsmøte XX.XX </w:t>
      </w:r>
      <w:r w:rsidR="00257B9D" w:rsidRPr="00257B9D">
        <w:rPr>
          <w:i/>
        </w:rPr>
        <w:t xml:space="preserve">. </w:t>
      </w:r>
      <w:r w:rsidR="0077766A" w:rsidRPr="00257B9D">
        <w:rPr>
          <w:i/>
        </w:rPr>
        <w:t>20XX</w:t>
      </w:r>
      <w:r w:rsidRPr="00257B9D">
        <w:rPr>
          <w:i/>
        </w:rPr>
        <w:t xml:space="preserve"> </w:t>
      </w:r>
      <w:r w:rsidR="00257B9D" w:rsidRPr="00257B9D">
        <w:rPr>
          <w:i/>
        </w:rPr>
        <w:t xml:space="preserve"> angående innleie av rørleggere</w:t>
      </w:r>
      <w:r w:rsidRPr="00257B9D">
        <w:rPr>
          <w:i/>
        </w:rPr>
        <w:t>.</w:t>
      </w:r>
    </w:p>
    <w:p w14:paraId="5C83E6CB" w14:textId="77777777" w:rsidR="00C54094" w:rsidRDefault="00C54094" w:rsidP="00257B9D">
      <w:pPr>
        <w:spacing w:line="360" w:lineRule="auto"/>
      </w:pPr>
      <w:r>
        <w:t>Tilstede:</w:t>
      </w:r>
    </w:p>
    <w:p w14:paraId="07A18EB3" w14:textId="3D4AB72E" w:rsidR="00C54094" w:rsidRDefault="00C54094" w:rsidP="00257B9D">
      <w:pPr>
        <w:spacing w:line="360" w:lineRule="auto"/>
      </w:pPr>
      <w:r>
        <w:t xml:space="preserve">Fra bedriften: </w:t>
      </w:r>
      <w:r w:rsidR="0077766A">
        <w:tab/>
      </w:r>
      <w:r w:rsidR="0077766A">
        <w:tab/>
      </w:r>
      <w:r w:rsidR="0077766A">
        <w:tab/>
      </w:r>
      <w:r w:rsidR="0077766A">
        <w:tab/>
      </w:r>
      <w:r>
        <w:t xml:space="preserve">Fra klubben: </w:t>
      </w:r>
    </w:p>
    <w:p w14:paraId="766243BD" w14:textId="77777777" w:rsidR="0077766A" w:rsidRDefault="0077766A" w:rsidP="00257B9D">
      <w:pPr>
        <w:spacing w:line="360" w:lineRule="auto"/>
      </w:pPr>
    </w:p>
    <w:p w14:paraId="5BEC10D0" w14:textId="77777777" w:rsidR="00C54094" w:rsidRDefault="00C54094" w:rsidP="00257B9D">
      <w:pPr>
        <w:spacing w:line="360" w:lineRule="auto"/>
      </w:pPr>
      <w:r>
        <w:t xml:space="preserve">Det ble avholdt forhandlingsmøte etter §14.12 pkt.2 i Arbeidsmiljøloven, §1.2 i </w:t>
      </w:r>
      <w:proofErr w:type="spellStart"/>
      <w:r>
        <w:t>FOBen</w:t>
      </w:r>
      <w:proofErr w:type="spellEnd"/>
      <w:r>
        <w:t xml:space="preserve"> og etter Hovedavtalen §9.3 om drøftelser av den daglige driften.</w:t>
      </w:r>
    </w:p>
    <w:p w14:paraId="0A4DE6B7" w14:textId="77777777" w:rsidR="00C54094" w:rsidRDefault="00C54094" w:rsidP="00257B9D">
      <w:pPr>
        <w:spacing w:line="360" w:lineRule="auto"/>
      </w:pPr>
    </w:p>
    <w:p w14:paraId="6998A437" w14:textId="77777777" w:rsidR="00C54094" w:rsidRDefault="00C54094" w:rsidP="00257B9D">
      <w:pPr>
        <w:spacing w:line="360" w:lineRule="auto"/>
      </w:pPr>
      <w:r>
        <w:t>Klubben mente at innleie av rørleggere må begrenses. Klubben oppfordret ledelsen til å søke etter flere rørleggere, hjelpearbeidere og lærlinger. Det blir fortsatt mye å gjøre i tida framover. Klubben var uenig med ledelsen i at man må legge opp til 20% innleie for å ta topper. Det er i strid med intensjonen i §14.9 i Arbeidsmiljøloven som sier at arbeidstakere skal ansettes fast.</w:t>
      </w:r>
    </w:p>
    <w:p w14:paraId="1FE0B27E" w14:textId="77777777" w:rsidR="00C54094" w:rsidRDefault="00C54094" w:rsidP="00257B9D">
      <w:pPr>
        <w:spacing w:line="360" w:lineRule="auto"/>
      </w:pPr>
    </w:p>
    <w:p w14:paraId="0A2C3D74" w14:textId="77777777" w:rsidR="00C54094" w:rsidRDefault="00C54094" w:rsidP="00257B9D">
      <w:pPr>
        <w:spacing w:line="360" w:lineRule="auto"/>
      </w:pPr>
      <w:r>
        <w:t>Bedriften mener det er akutt behov for innleie av 8 rørleggere fra “Rørutleie”. Bedriften har forsøkt å få tak i rørleggere i lengre tid, men opplever dette som vanskelig i et presset marked. De har for tiden 8 lærlinger og mener det er et fornuftig nivå. Bedriften mener at det er behov innleie for å ta topper. Det er vanskelig å vite hvor lenge den høye aktiviteten varer.</w:t>
      </w:r>
    </w:p>
    <w:p w14:paraId="5E3E4F06" w14:textId="77777777" w:rsidR="00C54094" w:rsidRDefault="00C54094" w:rsidP="00257B9D">
      <w:pPr>
        <w:spacing w:line="360" w:lineRule="auto"/>
      </w:pPr>
      <w:r>
        <w:t>Det er enighet mellom partene i første omgang å leie inn 5 rørleggere fra “Rørutleie”. Det vil etter §9.3 i Hovedavtalen avholdes et nytt forhandlingsmøte om en måned. Bedriften vil vurdere å ta inn lærlinger eller “</w:t>
      </w:r>
      <w:proofErr w:type="spellStart"/>
      <w:r>
        <w:t>voksenlærliner</w:t>
      </w:r>
      <w:proofErr w:type="spellEnd"/>
      <w:r>
        <w:t xml:space="preserve">” i tida framover. </w:t>
      </w:r>
    </w:p>
    <w:p w14:paraId="176A88C0" w14:textId="77777777" w:rsidR="00C54094" w:rsidRDefault="00C54094" w:rsidP="00257B9D">
      <w:pPr>
        <w:spacing w:line="360" w:lineRule="auto"/>
      </w:pPr>
    </w:p>
    <w:p w14:paraId="6D0CF2FB" w14:textId="77777777" w:rsidR="00C54094" w:rsidRDefault="00C54094" w:rsidP="00257B9D">
      <w:pPr>
        <w:spacing w:line="360" w:lineRule="auto"/>
      </w:pPr>
    </w:p>
    <w:p w14:paraId="24D28118" w14:textId="77777777" w:rsidR="00C54094" w:rsidRDefault="00C54094" w:rsidP="00257B9D">
      <w:pPr>
        <w:spacing w:line="360" w:lineRule="auto"/>
      </w:pPr>
      <w:r>
        <w:t>For bedriften: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klubben</w:t>
      </w:r>
    </w:p>
    <w:p w14:paraId="3AAF3D93" w14:textId="77777777" w:rsidR="00C54094" w:rsidRDefault="00C54094" w:rsidP="00257B9D">
      <w:pPr>
        <w:spacing w:line="360" w:lineRule="auto"/>
      </w:pPr>
      <w:r>
        <w:t xml:space="preserve">___________________________         </w:t>
      </w:r>
      <w:r>
        <w:tab/>
      </w:r>
      <w:r>
        <w:tab/>
      </w:r>
      <w:r>
        <w:tab/>
      </w:r>
      <w:r>
        <w:tab/>
        <w:t>____________________________</w:t>
      </w:r>
    </w:p>
    <w:p w14:paraId="3B27C615" w14:textId="77777777" w:rsidR="00491D04" w:rsidRPr="00491D04" w:rsidRDefault="00491D04" w:rsidP="00491D04">
      <w:pPr>
        <w:rPr>
          <w:rFonts w:ascii="Helvetica" w:eastAsia="Arial Unicode MS" w:hAnsi="Arial Unicode MS" w:cs="Arial Unicode MS"/>
          <w:color w:val="000000"/>
          <w:bdr w:val="nil"/>
        </w:rPr>
      </w:pPr>
    </w:p>
    <w:p w14:paraId="04A51D2F" w14:textId="77777777" w:rsidR="00257B9D" w:rsidRDefault="00257B9D" w:rsidP="0077766A">
      <w:pPr>
        <w:rPr>
          <w:i/>
        </w:rPr>
      </w:pPr>
    </w:p>
    <w:p w14:paraId="4D5D51BD" w14:textId="77777777" w:rsidR="00257B9D" w:rsidRDefault="00257B9D" w:rsidP="0077766A">
      <w:pPr>
        <w:rPr>
          <w:i/>
        </w:rPr>
      </w:pPr>
    </w:p>
    <w:p w14:paraId="216B75CC" w14:textId="09CC697E" w:rsidR="0077766A" w:rsidRPr="00257B9D" w:rsidRDefault="0077766A" w:rsidP="00257B9D">
      <w:pPr>
        <w:spacing w:line="360" w:lineRule="auto"/>
      </w:pPr>
      <w:r w:rsidRPr="00257B9D">
        <w:rPr>
          <w:i/>
        </w:rPr>
        <w:t>U</w:t>
      </w:r>
      <w:r w:rsidR="00257B9D">
        <w:rPr>
          <w:i/>
        </w:rPr>
        <w:t xml:space="preserve">enighetsprotokoll fra forhandlingsmøte </w:t>
      </w:r>
      <w:r w:rsidRPr="00257B9D">
        <w:rPr>
          <w:i/>
        </w:rPr>
        <w:t xml:space="preserve"> XX.XX</w:t>
      </w:r>
      <w:r w:rsidR="00257B9D">
        <w:rPr>
          <w:i/>
        </w:rPr>
        <w:t>.20XX angående innleie av rørleggere</w:t>
      </w:r>
      <w:r w:rsidRPr="00257B9D">
        <w:rPr>
          <w:i/>
        </w:rPr>
        <w:t>.</w:t>
      </w:r>
    </w:p>
    <w:p w14:paraId="01F7CF15" w14:textId="77777777" w:rsidR="00257B9D" w:rsidRDefault="00257B9D" w:rsidP="00257B9D">
      <w:pPr>
        <w:spacing w:line="360" w:lineRule="auto"/>
      </w:pPr>
    </w:p>
    <w:p w14:paraId="3292DE6A" w14:textId="01250E3A" w:rsidR="0077766A" w:rsidRDefault="00257B9D" w:rsidP="00257B9D">
      <w:pPr>
        <w:spacing w:line="360" w:lineRule="auto"/>
      </w:pPr>
      <w:r>
        <w:t>Tilstede fra bedriften:</w:t>
      </w:r>
      <w:r>
        <w:tab/>
      </w:r>
      <w:r>
        <w:tab/>
      </w:r>
      <w:r>
        <w:tab/>
        <w:t>Tilstede fra klubben:</w:t>
      </w:r>
      <w:r>
        <w:tab/>
      </w:r>
      <w:r>
        <w:tab/>
      </w:r>
    </w:p>
    <w:p w14:paraId="059F75D4" w14:textId="77777777" w:rsidR="00257B9D" w:rsidRDefault="00257B9D" w:rsidP="00257B9D">
      <w:pPr>
        <w:spacing w:line="360" w:lineRule="auto"/>
      </w:pPr>
    </w:p>
    <w:p w14:paraId="4C9DED02" w14:textId="77777777" w:rsidR="0077766A" w:rsidRDefault="0077766A" w:rsidP="00257B9D">
      <w:pPr>
        <w:spacing w:line="360" w:lineRule="auto"/>
      </w:pPr>
      <w:r>
        <w:t xml:space="preserve">Det ble avholdt forhandlingsmøte etter §14.12 pkt.2 i Arbeidsmiljøloven, §1.2 i </w:t>
      </w:r>
      <w:proofErr w:type="spellStart"/>
      <w:r>
        <w:t>FOBen</w:t>
      </w:r>
      <w:proofErr w:type="spellEnd"/>
      <w:r>
        <w:t xml:space="preserve"> og etter Hovedavtalen §9.3 om drøftelser av den daglige driften.</w:t>
      </w:r>
    </w:p>
    <w:p w14:paraId="619A50A6" w14:textId="77777777" w:rsidR="0077766A" w:rsidRDefault="0077766A" w:rsidP="00257B9D">
      <w:pPr>
        <w:spacing w:line="360" w:lineRule="auto"/>
      </w:pPr>
    </w:p>
    <w:p w14:paraId="7814D1DC" w14:textId="77777777" w:rsidR="0077766A" w:rsidRDefault="0077766A" w:rsidP="00257B9D">
      <w:pPr>
        <w:spacing w:line="360" w:lineRule="auto"/>
      </w:pPr>
      <w:r>
        <w:t>Klubben mente at innleie av rørleggere nå må stanses. Bedriftsledelsen har lagt opp til permanent innleie. Klubben oppfordret ledelsen til å søke etter flere rørleggere, hjelpearbeidere og lærlinger. Det blir fortsatt mye å gjøre i tida framover. Klubben var uenig med ledelsen i at man må legge opp til 20% innleie for å ta topper. Det er i strid med intensjonen i §14.9 i Arbeidsmiljøloven som sier at arbeidstakere skal ansettes fast.</w:t>
      </w:r>
    </w:p>
    <w:p w14:paraId="51C3D1CB" w14:textId="77777777" w:rsidR="0077766A" w:rsidRDefault="0077766A" w:rsidP="00257B9D">
      <w:pPr>
        <w:spacing w:line="360" w:lineRule="auto"/>
      </w:pPr>
    </w:p>
    <w:p w14:paraId="60542FBC" w14:textId="77777777" w:rsidR="0077766A" w:rsidRDefault="0077766A" w:rsidP="00257B9D">
      <w:pPr>
        <w:spacing w:line="360" w:lineRule="auto"/>
      </w:pPr>
      <w:r>
        <w:t>Bedriften mener det er akutt behov for innleie av xx rørleggere fra “Rørutleie”. Bedriften har forsøkt å få tak i rørleggere i lengre tid, men opplever dette som vanskelig i et presset marked. De har for tiden nok lærlinger og mener det er et fornuftig nivå. Bedriften mener at det er behov for innleie for å ta topper. Det er vanskelig å vite hvor lenge den høye aktiviteten varer.</w:t>
      </w:r>
    </w:p>
    <w:p w14:paraId="18B83B15" w14:textId="77777777" w:rsidR="0077766A" w:rsidRDefault="0077766A" w:rsidP="00257B9D">
      <w:pPr>
        <w:spacing w:line="360" w:lineRule="auto"/>
      </w:pPr>
      <w:r>
        <w:t>Det er uenighet mellom partene. Klubben mente at bedriften nå må søke etter både rørleggere, “</w:t>
      </w:r>
      <w:proofErr w:type="spellStart"/>
      <w:r>
        <w:t>voksen”lærlinger</w:t>
      </w:r>
      <w:proofErr w:type="spellEnd"/>
      <w:r>
        <w:t>, ufaglærte rørleggere og lærlinger. Det er flere innleide som kan tilbys jobb. Flere rørleggere er interessert i det. Klubben mener også at ledelsen kan løse behovet med noe overtid i den nærmeste tida.</w:t>
      </w:r>
    </w:p>
    <w:p w14:paraId="517806AE" w14:textId="77777777" w:rsidR="00257B9D" w:rsidRDefault="00257B9D" w:rsidP="00257B9D">
      <w:pPr>
        <w:spacing w:line="360" w:lineRule="auto"/>
      </w:pPr>
    </w:p>
    <w:p w14:paraId="6EBF4ACD" w14:textId="77777777" w:rsidR="0077766A" w:rsidRDefault="0077766A" w:rsidP="00257B9D">
      <w:pPr>
        <w:spacing w:line="360" w:lineRule="auto"/>
      </w:pPr>
      <w:r>
        <w:t>For bedriften: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klubben</w:t>
      </w:r>
    </w:p>
    <w:p w14:paraId="3BA580D3" w14:textId="77777777" w:rsidR="0077766A" w:rsidRDefault="0077766A" w:rsidP="00257B9D">
      <w:pPr>
        <w:spacing w:line="360" w:lineRule="auto"/>
      </w:pPr>
      <w:r>
        <w:t xml:space="preserve">___________________________         </w:t>
      </w:r>
      <w:r>
        <w:tab/>
      </w:r>
      <w:r>
        <w:tab/>
      </w:r>
      <w:r>
        <w:tab/>
      </w:r>
      <w:r>
        <w:tab/>
        <w:t>____________________________</w:t>
      </w:r>
    </w:p>
    <w:p w14:paraId="574BFD49" w14:textId="77777777" w:rsidR="0077766A" w:rsidRDefault="0077766A" w:rsidP="00257B9D">
      <w:pPr>
        <w:spacing w:line="360" w:lineRule="auto"/>
      </w:pPr>
    </w:p>
    <w:p w14:paraId="689784DA" w14:textId="77777777" w:rsidR="007A21CF" w:rsidRPr="00491D04" w:rsidRDefault="007A21CF" w:rsidP="00257B9D">
      <w:pPr>
        <w:pStyle w:val="Brdtekst"/>
        <w:spacing w:line="360" w:lineRule="auto"/>
        <w:rPr>
          <w:sz w:val="24"/>
          <w:szCs w:val="24"/>
        </w:rPr>
      </w:pPr>
    </w:p>
    <w:p w14:paraId="17D07D28" w14:textId="77777777" w:rsidR="007A21CF" w:rsidRPr="007A21CF" w:rsidRDefault="007A21CF" w:rsidP="00257B9D">
      <w:pPr>
        <w:pStyle w:val="Brdtekst"/>
        <w:spacing w:line="360" w:lineRule="auto"/>
        <w:rPr>
          <w:sz w:val="24"/>
          <w:szCs w:val="24"/>
        </w:rPr>
      </w:pPr>
    </w:p>
    <w:p w14:paraId="2575A3E2" w14:textId="66DE4CD1" w:rsidR="0077135A" w:rsidRDefault="0077135A">
      <w:r>
        <w:br w:type="page"/>
      </w:r>
    </w:p>
    <w:p w14:paraId="21FADC52" w14:textId="77777777" w:rsidR="0077135A" w:rsidRPr="00454DCB" w:rsidRDefault="0077135A" w:rsidP="0077135A">
      <w:pPr>
        <w:widowControl w:val="0"/>
        <w:autoSpaceDE w:val="0"/>
        <w:autoSpaceDN w:val="0"/>
        <w:adjustRightInd w:val="0"/>
        <w:spacing w:after="160" w:line="256" w:lineRule="auto"/>
        <w:rPr>
          <w:rFonts w:ascii="Helvetica" w:hAnsi="Helvetica" w:cs="Calibri"/>
          <w:b/>
          <w:sz w:val="28"/>
          <w:szCs w:val="28"/>
        </w:rPr>
      </w:pPr>
      <w:r w:rsidRPr="00454DCB">
        <w:rPr>
          <w:rFonts w:ascii="Helvetica" w:hAnsi="Helvetica" w:cs="Calibri"/>
          <w:b/>
          <w:bCs/>
          <w:sz w:val="28"/>
          <w:szCs w:val="28"/>
        </w:rPr>
        <w:t xml:space="preserve">UTDRAG fra </w:t>
      </w:r>
      <w:r w:rsidRPr="00454DCB">
        <w:rPr>
          <w:rFonts w:ascii="Helvetica" w:hAnsi="Helvetica" w:cs="Calibri"/>
          <w:b/>
          <w:bCs/>
          <w:sz w:val="28"/>
          <w:szCs w:val="28"/>
          <w:u w:val="single"/>
        </w:rPr>
        <w:t>rammeavtaler</w:t>
      </w:r>
      <w:r w:rsidRPr="00454DCB">
        <w:rPr>
          <w:rFonts w:ascii="Helvetica" w:hAnsi="Helvetica" w:cs="Calibri"/>
          <w:b/>
          <w:bCs/>
          <w:sz w:val="28"/>
          <w:szCs w:val="28"/>
        </w:rPr>
        <w:t xml:space="preserve"> med bemanningsselskaper 2015:</w:t>
      </w:r>
    </w:p>
    <w:p w14:paraId="2FE3073D" w14:textId="77777777" w:rsidR="0077135A" w:rsidRPr="00454DCB" w:rsidRDefault="0077135A" w:rsidP="0077135A">
      <w:pPr>
        <w:widowControl w:val="0"/>
        <w:autoSpaceDE w:val="0"/>
        <w:autoSpaceDN w:val="0"/>
        <w:adjustRightInd w:val="0"/>
        <w:spacing w:after="160" w:line="256" w:lineRule="auto"/>
        <w:rPr>
          <w:rFonts w:ascii="Helvetica" w:hAnsi="Helvetica" w:cs="Calibri"/>
          <w:b/>
          <w:bCs/>
        </w:rPr>
      </w:pPr>
      <w:r w:rsidRPr="00454DCB">
        <w:rPr>
          <w:rFonts w:ascii="Helvetica" w:hAnsi="Helvetica" w:cs="Calibri"/>
          <w:b/>
          <w:bCs/>
        </w:rPr>
        <w:t>Generelle krav til Bemanningsselskapet:</w:t>
      </w:r>
    </w:p>
    <w:p w14:paraId="339973A5" w14:textId="77777777" w:rsidR="0077135A" w:rsidRPr="00454DCB" w:rsidRDefault="0077135A" w:rsidP="007713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>Språk: Norsk-Svensk-Dansk (Skriftlig avtale hvis unntak)</w:t>
      </w:r>
    </w:p>
    <w:p w14:paraId="20F65B88" w14:textId="77777777" w:rsidR="0077135A" w:rsidRPr="00454DCB" w:rsidRDefault="0077135A" w:rsidP="007713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>Utleid arbeidstaker skal være ansatt i Bemanningsselskapet, å ha skriftlig arbeidsavtale.</w:t>
      </w:r>
    </w:p>
    <w:p w14:paraId="26223B09" w14:textId="77777777" w:rsidR="0077135A" w:rsidRPr="00454DCB" w:rsidRDefault="0077135A" w:rsidP="007713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>Bemanningsselskapet skal være registrert i Bemanningsforetaksregisteret.</w:t>
      </w:r>
    </w:p>
    <w:p w14:paraId="0A3F9ED1" w14:textId="77777777" w:rsidR="0077135A" w:rsidRPr="00454DCB" w:rsidRDefault="0077135A" w:rsidP="007713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>Bemanningsselskapet skal fremskaffe dokumentasjon på faglig kvalifisert personell til respektive oppgaver.</w:t>
      </w:r>
    </w:p>
    <w:p w14:paraId="45BC6389" w14:textId="77777777" w:rsidR="0077135A" w:rsidRPr="00454DCB" w:rsidRDefault="0077135A" w:rsidP="007713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 xml:space="preserve">Godkjent </w:t>
      </w:r>
      <w:proofErr w:type="spellStart"/>
      <w:r w:rsidRPr="00454DCB">
        <w:rPr>
          <w:rFonts w:ascii="Helvetica" w:hAnsi="Helvetica" w:cs="Calibri"/>
        </w:rPr>
        <w:t>id-kort</w:t>
      </w:r>
      <w:proofErr w:type="spellEnd"/>
      <w:r w:rsidRPr="00454DCB">
        <w:rPr>
          <w:rFonts w:ascii="Helvetica" w:hAnsi="Helvetica" w:cs="Calibri"/>
        </w:rPr>
        <w:t xml:space="preserve"> (Eller søkt om dette)</w:t>
      </w:r>
    </w:p>
    <w:p w14:paraId="67434DAB" w14:textId="77777777" w:rsidR="0077135A" w:rsidRPr="00454DCB" w:rsidRDefault="0077135A" w:rsidP="007713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>Norsk skattekort</w:t>
      </w:r>
    </w:p>
    <w:p w14:paraId="1C077D3A" w14:textId="77777777" w:rsidR="0077135A" w:rsidRPr="00454DCB" w:rsidRDefault="0077135A" w:rsidP="007713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 xml:space="preserve">Lønns og arbeidsvilkår skal minst følge likebehandlingsprinsippet. Hvis </w:t>
      </w:r>
      <w:r w:rsidRPr="00454DCB">
        <w:rPr>
          <w:rFonts w:ascii="Helvetica" w:hAnsi="Helvetica" w:cs="Calibri"/>
          <w:u w:val="single"/>
        </w:rPr>
        <w:t>bedre vilkår</w:t>
      </w:r>
      <w:r w:rsidRPr="00454DCB">
        <w:rPr>
          <w:rFonts w:ascii="Helvetica" w:hAnsi="Helvetica" w:cs="Calibri"/>
        </w:rPr>
        <w:t xml:space="preserve"> under likebehandlingsprinsippet, </w:t>
      </w:r>
      <w:r w:rsidRPr="00454DCB">
        <w:rPr>
          <w:rFonts w:ascii="Helvetica" w:hAnsi="Helvetica" w:cs="Calibri"/>
          <w:u w:val="single"/>
        </w:rPr>
        <w:t>kommer ikke lov</w:t>
      </w:r>
      <w:r w:rsidRPr="00454DCB">
        <w:rPr>
          <w:rFonts w:ascii="Helvetica" w:hAnsi="Helvetica" w:cs="Calibri"/>
        </w:rPr>
        <w:t xml:space="preserve"> om allmengjøring av tariffavtaler i bruk.</w:t>
      </w:r>
    </w:p>
    <w:p w14:paraId="665BE752" w14:textId="77777777" w:rsidR="0077135A" w:rsidRPr="00454DCB" w:rsidRDefault="0077135A" w:rsidP="007713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 xml:space="preserve">Bemanningsforetaket </w:t>
      </w:r>
      <w:r w:rsidRPr="00454DCB">
        <w:rPr>
          <w:rFonts w:ascii="Helvetica" w:hAnsi="Helvetica" w:cs="Calibri"/>
          <w:u w:val="single"/>
        </w:rPr>
        <w:t>plikter å oppfylle</w:t>
      </w:r>
      <w:r w:rsidRPr="00454DCB">
        <w:rPr>
          <w:rFonts w:ascii="Helvetica" w:hAnsi="Helvetica" w:cs="Calibri"/>
        </w:rPr>
        <w:t xml:space="preserve"> likebehandlingsprinsippet.</w:t>
      </w:r>
    </w:p>
    <w:p w14:paraId="6EC6190A" w14:textId="77777777" w:rsidR="0077135A" w:rsidRPr="00454DCB" w:rsidRDefault="0077135A" w:rsidP="007713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>Bedriften plikter å gi Bemanningsselskapet fullstendige og korrekte opplysninger om egne ansattes lønns og arbeidsvilkår.</w:t>
      </w:r>
    </w:p>
    <w:p w14:paraId="40BB962F" w14:textId="77777777" w:rsidR="0077135A" w:rsidRPr="00454DCB" w:rsidRDefault="0077135A" w:rsidP="007713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>Bemanningsselskapet har dokumentasjonsplikt ovenfor innleier (bedriften)vedr. egne lønns og arbeidsvilkår.</w:t>
      </w:r>
    </w:p>
    <w:p w14:paraId="777D6528" w14:textId="77777777" w:rsidR="0077135A" w:rsidRPr="00454DCB" w:rsidRDefault="0077135A" w:rsidP="007713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>Det er Bemanningsselskapets oppgave å inngå eventuell avtale med den innleide, eller den innleides til</w:t>
      </w:r>
      <w:r>
        <w:rPr>
          <w:rFonts w:ascii="Helvetica" w:hAnsi="Helvetica" w:cs="Calibri"/>
        </w:rPr>
        <w:t>litsvalgte om utvidet overtid i</w:t>
      </w:r>
      <w:r w:rsidRPr="00454DCB">
        <w:rPr>
          <w:rFonts w:ascii="Helvetica" w:hAnsi="Helvetica" w:cs="Calibri"/>
        </w:rPr>
        <w:t>ht. Arbeidsmiljølove</w:t>
      </w:r>
      <w:r>
        <w:rPr>
          <w:rFonts w:ascii="Helvetica" w:hAnsi="Helvetica" w:cs="Calibri"/>
        </w:rPr>
        <w:t>n</w:t>
      </w:r>
      <w:r w:rsidRPr="00454DCB">
        <w:rPr>
          <w:rFonts w:ascii="Helvetica" w:hAnsi="Helvetica" w:cs="Calibri"/>
        </w:rPr>
        <w:t xml:space="preserve"> § 10-6. Innleier (bedriften) skal om nødvendig medvirke til slik avtale.</w:t>
      </w:r>
    </w:p>
    <w:p w14:paraId="209EB8CD" w14:textId="77777777" w:rsidR="0077135A" w:rsidRPr="00454DCB" w:rsidRDefault="0077135A" w:rsidP="0077135A">
      <w:pPr>
        <w:widowControl w:val="0"/>
        <w:autoSpaceDE w:val="0"/>
        <w:autoSpaceDN w:val="0"/>
        <w:adjustRightInd w:val="0"/>
        <w:spacing w:after="160" w:line="256" w:lineRule="auto"/>
        <w:rPr>
          <w:rFonts w:ascii="Helvetica" w:hAnsi="Helvetica" w:cs="Calibri"/>
          <w:b/>
          <w:bCs/>
        </w:rPr>
      </w:pPr>
      <w:r w:rsidRPr="00454DCB">
        <w:rPr>
          <w:rFonts w:ascii="Helvetica" w:hAnsi="Helvetica" w:cs="Calibri"/>
          <w:b/>
          <w:bCs/>
        </w:rPr>
        <w:t>Lønnsdannelse:</w:t>
      </w:r>
    </w:p>
    <w:p w14:paraId="04246153" w14:textId="77777777" w:rsidR="0077135A" w:rsidRPr="00454DCB" w:rsidRDefault="0077135A" w:rsidP="0077135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proofErr w:type="spellStart"/>
      <w:r w:rsidRPr="00454DCB">
        <w:rPr>
          <w:rFonts w:ascii="Helvetica" w:hAnsi="Helvetica" w:cs="Calibri"/>
        </w:rPr>
        <w:t>Scandinavisk</w:t>
      </w:r>
      <w:proofErr w:type="spellEnd"/>
      <w:r w:rsidRPr="00454DCB">
        <w:rPr>
          <w:rFonts w:ascii="Helvetica" w:hAnsi="Helvetica" w:cs="Calibri"/>
        </w:rPr>
        <w:t xml:space="preserve"> Fagbrev: 100% lønn</w:t>
      </w:r>
    </w:p>
    <w:p w14:paraId="02B66042" w14:textId="77777777" w:rsidR="0077135A" w:rsidRPr="00454DCB" w:rsidRDefault="0077135A" w:rsidP="0077135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>Ufaglært( mer en 5 år relevant erfaring) : 90 % lønn</w:t>
      </w:r>
    </w:p>
    <w:p w14:paraId="299772CF" w14:textId="77777777" w:rsidR="0077135A" w:rsidRPr="00454DCB" w:rsidRDefault="0077135A" w:rsidP="0077135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>Ufaglært ( 2-5 års relevant erfaring) : 80% lønn</w:t>
      </w:r>
    </w:p>
    <w:p w14:paraId="321C36D6" w14:textId="77777777" w:rsidR="0077135A" w:rsidRPr="00454DCB" w:rsidRDefault="0077135A" w:rsidP="0077135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>Ufaglært ( mindre en 2 års relevant erfaring) : 70 % lønn</w:t>
      </w:r>
    </w:p>
    <w:p w14:paraId="7F706CBB" w14:textId="77777777" w:rsidR="0077135A" w:rsidRPr="00454DCB" w:rsidRDefault="0077135A" w:rsidP="0077135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>-Ved solidaransvar allmenngjort lønn/ likebehandlingsprinsippet kan innleier (bedriften) søke regress hos Bemanningsselskapet.</w:t>
      </w:r>
    </w:p>
    <w:p w14:paraId="17083C98" w14:textId="77777777" w:rsidR="0077135A" w:rsidRPr="00454DCB" w:rsidRDefault="0077135A" w:rsidP="0077135A">
      <w:pPr>
        <w:widowControl w:val="0"/>
        <w:autoSpaceDE w:val="0"/>
        <w:autoSpaceDN w:val="0"/>
        <w:adjustRightInd w:val="0"/>
        <w:spacing w:after="160" w:line="256" w:lineRule="auto"/>
        <w:rPr>
          <w:rFonts w:ascii="Helvetica" w:hAnsi="Helvetica" w:cs="Calibri"/>
          <w:b/>
          <w:bCs/>
        </w:rPr>
      </w:pPr>
      <w:r w:rsidRPr="00454DCB">
        <w:rPr>
          <w:rFonts w:ascii="Helvetica" w:hAnsi="Helvetica" w:cs="Calibri"/>
          <w:b/>
          <w:bCs/>
        </w:rPr>
        <w:t>Oppsigelse av prosjektavtaler:</w:t>
      </w:r>
    </w:p>
    <w:p w14:paraId="32095408" w14:textId="77777777" w:rsidR="0077135A" w:rsidRPr="00454DCB" w:rsidRDefault="0077135A" w:rsidP="007713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 xml:space="preserve">Oppdrag inntil 3 mnd.: </w:t>
      </w:r>
      <w:r w:rsidRPr="00454DCB">
        <w:rPr>
          <w:rFonts w:ascii="Helvetica" w:hAnsi="Helvetica" w:cs="Calibri"/>
          <w:u w:val="single"/>
        </w:rPr>
        <w:t>5 arbeidsdagers varsel</w:t>
      </w:r>
    </w:p>
    <w:p w14:paraId="2AE99551" w14:textId="77777777" w:rsidR="0077135A" w:rsidRPr="00454DCB" w:rsidRDefault="0077135A" w:rsidP="007713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 xml:space="preserve">Oppdrag over 3 mnd.: </w:t>
      </w:r>
      <w:r w:rsidRPr="00454DCB">
        <w:rPr>
          <w:rFonts w:ascii="Helvetica" w:hAnsi="Helvetica" w:cs="Calibri"/>
          <w:u w:val="single"/>
        </w:rPr>
        <w:t>10 arbeidsdagers varsel</w:t>
      </w:r>
      <w:r w:rsidRPr="00454DCB">
        <w:rPr>
          <w:rFonts w:ascii="Helvetica" w:hAnsi="Helvetica" w:cs="Calibri"/>
        </w:rPr>
        <w:t xml:space="preserve"> ( ved oppsigelse innenfor frist, betales ikke avbestillingserstatning til utleier)</w:t>
      </w:r>
    </w:p>
    <w:p w14:paraId="5E12192B" w14:textId="77777777" w:rsidR="0077135A" w:rsidRPr="00454DCB" w:rsidRDefault="0077135A" w:rsidP="007713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</w:rPr>
      </w:pPr>
      <w:r w:rsidRPr="00454DCB">
        <w:rPr>
          <w:rFonts w:ascii="Helvetica" w:hAnsi="Helvetica" w:cs="Calibri"/>
        </w:rPr>
        <w:t>Forsikring: Bemanningsselskapet skal ha minimum Yrkesskade-Ansvar-Underslag-OTP(Obligatorisk tjeneste pensjon)</w:t>
      </w:r>
    </w:p>
    <w:p w14:paraId="775C712B" w14:textId="77777777" w:rsidR="0077135A" w:rsidRPr="00177206" w:rsidRDefault="0077135A" w:rsidP="007713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360" w:lineRule="auto"/>
        <w:rPr>
          <w:rFonts w:ascii="Helvetica" w:hAnsi="Helvetica" w:cs="Calibri"/>
          <w:iCs/>
        </w:rPr>
      </w:pPr>
      <w:r w:rsidRPr="00177206">
        <w:rPr>
          <w:rFonts w:ascii="Helvetica" w:hAnsi="Helvetica" w:cs="Calibri"/>
          <w:iCs/>
        </w:rPr>
        <w:t>Ellers henv</w:t>
      </w:r>
      <w:r>
        <w:rPr>
          <w:rFonts w:ascii="Helvetica" w:hAnsi="Helvetica" w:cs="Calibri"/>
          <w:iCs/>
        </w:rPr>
        <w:t>ises</w:t>
      </w:r>
      <w:r w:rsidRPr="00177206">
        <w:rPr>
          <w:rFonts w:ascii="Helvetica" w:hAnsi="Helvetica" w:cs="Calibri"/>
          <w:iCs/>
        </w:rPr>
        <w:t>. det til respektive overenskomster eks.</w:t>
      </w:r>
      <w:r>
        <w:rPr>
          <w:rFonts w:ascii="Helvetica" w:hAnsi="Helvetica" w:cs="Calibri"/>
          <w:iCs/>
        </w:rPr>
        <w:t xml:space="preserve"> </w:t>
      </w:r>
      <w:r w:rsidRPr="00177206">
        <w:rPr>
          <w:rFonts w:ascii="Helvetica" w:hAnsi="Helvetica" w:cs="Calibri"/>
          <w:iCs/>
        </w:rPr>
        <w:t xml:space="preserve">Bilag 14 i FOB (Fellesoverenskomsten for Byggfag) </w:t>
      </w:r>
      <w:proofErr w:type="spellStart"/>
      <w:r w:rsidRPr="00177206">
        <w:rPr>
          <w:rFonts w:ascii="Helvetica" w:hAnsi="Helvetica" w:cs="Calibri"/>
          <w:iCs/>
        </w:rPr>
        <w:t>osv</w:t>
      </w:r>
      <w:proofErr w:type="spellEnd"/>
      <w:r w:rsidRPr="00177206">
        <w:rPr>
          <w:rFonts w:ascii="Helvetica" w:hAnsi="Helvetica" w:cs="Calibri"/>
          <w:iCs/>
        </w:rPr>
        <w:t>……..</w:t>
      </w:r>
    </w:p>
    <w:p w14:paraId="306E63B3" w14:textId="77777777" w:rsidR="0077135A" w:rsidRPr="00454DCB" w:rsidRDefault="0077135A" w:rsidP="0077135A">
      <w:pPr>
        <w:widowControl w:val="0"/>
        <w:autoSpaceDE w:val="0"/>
        <w:autoSpaceDN w:val="0"/>
        <w:adjustRightInd w:val="0"/>
        <w:spacing w:after="160" w:line="256" w:lineRule="auto"/>
        <w:rPr>
          <w:rFonts w:ascii="Helvetica" w:hAnsi="Helvetica" w:cs="Calibri"/>
          <w:lang w:val="en-US"/>
        </w:rPr>
      </w:pPr>
    </w:p>
    <w:p w14:paraId="15F3A538" w14:textId="77777777" w:rsidR="0077135A" w:rsidRDefault="0077135A" w:rsidP="0077135A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  <w:sz w:val="22"/>
          <w:szCs w:val="22"/>
          <w:lang w:val="en-US"/>
        </w:rPr>
      </w:pPr>
    </w:p>
    <w:p w14:paraId="3F160AFE" w14:textId="77777777" w:rsidR="0077135A" w:rsidRDefault="0077135A" w:rsidP="0077135A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  <w:sz w:val="22"/>
          <w:szCs w:val="22"/>
          <w:lang w:val="en-US"/>
        </w:rPr>
      </w:pPr>
    </w:p>
    <w:p w14:paraId="4BB08E36" w14:textId="77777777" w:rsidR="0077135A" w:rsidRDefault="0077135A" w:rsidP="0077135A"/>
    <w:p w14:paraId="7935DA0B" w14:textId="77777777" w:rsidR="00DB7CE3" w:rsidRDefault="00DB7CE3" w:rsidP="00257B9D">
      <w:pPr>
        <w:spacing w:line="360" w:lineRule="auto"/>
      </w:pPr>
    </w:p>
    <w:sectPr w:rsidR="00DB7CE3" w:rsidSect="00DB7C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A00"/>
    <w:multiLevelType w:val="multilevel"/>
    <w:tmpl w:val="6212D2E0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43"/>
        <w:szCs w:val="43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">
    <w:nsid w:val="0C140735"/>
    <w:multiLevelType w:val="multilevel"/>
    <w:tmpl w:val="4694315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43"/>
        <w:szCs w:val="43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 w:val="0"/>
        <w:bCs w:val="0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 w:val="0"/>
        <w:bCs w:val="0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 w:val="0"/>
        <w:bCs w:val="0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 w:val="0"/>
        <w:bCs w:val="0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 w:val="0"/>
        <w:bCs w:val="0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 w:val="0"/>
        <w:bCs w:val="0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 w:val="0"/>
        <w:bCs w:val="0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 w:val="0"/>
        <w:bCs w:val="0"/>
        <w:position w:val="0"/>
        <w:sz w:val="29"/>
        <w:szCs w:val="29"/>
      </w:rPr>
    </w:lvl>
  </w:abstractNum>
  <w:abstractNum w:abstractNumId="2">
    <w:nsid w:val="0C9A0F55"/>
    <w:multiLevelType w:val="multilevel"/>
    <w:tmpl w:val="D08E8F26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43"/>
        <w:szCs w:val="43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3">
    <w:nsid w:val="14634C18"/>
    <w:multiLevelType w:val="multilevel"/>
    <w:tmpl w:val="F356B0B2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43"/>
        <w:szCs w:val="43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4">
    <w:nsid w:val="18233786"/>
    <w:multiLevelType w:val="hybridMultilevel"/>
    <w:tmpl w:val="4A029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F5A5C"/>
    <w:multiLevelType w:val="multilevel"/>
    <w:tmpl w:val="9D8C84F0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43"/>
        <w:szCs w:val="43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6">
    <w:nsid w:val="240E72FA"/>
    <w:multiLevelType w:val="multilevel"/>
    <w:tmpl w:val="64547182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43"/>
        <w:szCs w:val="43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 w:val="0"/>
        <w:bCs w:val="0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 w:val="0"/>
        <w:bCs w:val="0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 w:val="0"/>
        <w:bCs w:val="0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 w:val="0"/>
        <w:bCs w:val="0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 w:val="0"/>
        <w:bCs w:val="0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 w:val="0"/>
        <w:bCs w:val="0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 w:val="0"/>
        <w:bCs w:val="0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 w:val="0"/>
        <w:bCs w:val="0"/>
        <w:position w:val="0"/>
        <w:sz w:val="29"/>
        <w:szCs w:val="29"/>
      </w:rPr>
    </w:lvl>
  </w:abstractNum>
  <w:abstractNum w:abstractNumId="7">
    <w:nsid w:val="25002B80"/>
    <w:multiLevelType w:val="multilevel"/>
    <w:tmpl w:val="2A30EC50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43"/>
        <w:szCs w:val="43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8">
    <w:nsid w:val="2D5A23FA"/>
    <w:multiLevelType w:val="hybridMultilevel"/>
    <w:tmpl w:val="B94E7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04EE5"/>
    <w:multiLevelType w:val="multilevel"/>
    <w:tmpl w:val="B5B4389C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43"/>
        <w:szCs w:val="43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0">
    <w:nsid w:val="37306FCE"/>
    <w:multiLevelType w:val="multilevel"/>
    <w:tmpl w:val="EF341C5C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43"/>
        <w:szCs w:val="43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1">
    <w:nsid w:val="3FFF5413"/>
    <w:multiLevelType w:val="multilevel"/>
    <w:tmpl w:val="4EFA6108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43"/>
        <w:szCs w:val="43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2">
    <w:nsid w:val="44F70578"/>
    <w:multiLevelType w:val="multilevel"/>
    <w:tmpl w:val="FB6ADF7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43"/>
        <w:szCs w:val="43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 w:val="0"/>
        <w:bCs w:val="0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 w:val="0"/>
        <w:bCs w:val="0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 w:val="0"/>
        <w:bCs w:val="0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 w:val="0"/>
        <w:bCs w:val="0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 w:val="0"/>
        <w:bCs w:val="0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 w:val="0"/>
        <w:bCs w:val="0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 w:val="0"/>
        <w:bCs w:val="0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 w:val="0"/>
        <w:bCs w:val="0"/>
        <w:position w:val="0"/>
        <w:sz w:val="29"/>
        <w:szCs w:val="29"/>
      </w:rPr>
    </w:lvl>
  </w:abstractNum>
  <w:abstractNum w:abstractNumId="13">
    <w:nsid w:val="467421BF"/>
    <w:multiLevelType w:val="hybridMultilevel"/>
    <w:tmpl w:val="90662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D805D1"/>
    <w:multiLevelType w:val="multilevel"/>
    <w:tmpl w:val="C08E8038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43"/>
        <w:szCs w:val="43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5">
    <w:nsid w:val="4D283F0E"/>
    <w:multiLevelType w:val="multilevel"/>
    <w:tmpl w:val="8314228C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43"/>
        <w:szCs w:val="43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 w:val="0"/>
        <w:bCs w:val="0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 w:val="0"/>
        <w:bCs w:val="0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 w:val="0"/>
        <w:bCs w:val="0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 w:val="0"/>
        <w:bCs w:val="0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 w:val="0"/>
        <w:bCs w:val="0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 w:val="0"/>
        <w:bCs w:val="0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 w:val="0"/>
        <w:bCs w:val="0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 w:val="0"/>
        <w:bCs w:val="0"/>
        <w:position w:val="0"/>
        <w:sz w:val="29"/>
        <w:szCs w:val="29"/>
      </w:rPr>
    </w:lvl>
  </w:abstractNum>
  <w:abstractNum w:abstractNumId="16">
    <w:nsid w:val="51810726"/>
    <w:multiLevelType w:val="multilevel"/>
    <w:tmpl w:val="E8D28598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43"/>
        <w:szCs w:val="43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 w:val="0"/>
        <w:bCs w:val="0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 w:val="0"/>
        <w:bCs w:val="0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 w:val="0"/>
        <w:bCs w:val="0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 w:val="0"/>
        <w:bCs w:val="0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 w:val="0"/>
        <w:bCs w:val="0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 w:val="0"/>
        <w:bCs w:val="0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 w:val="0"/>
        <w:bCs w:val="0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 w:val="0"/>
        <w:bCs w:val="0"/>
        <w:position w:val="0"/>
        <w:sz w:val="29"/>
        <w:szCs w:val="29"/>
      </w:rPr>
    </w:lvl>
  </w:abstractNum>
  <w:abstractNum w:abstractNumId="17">
    <w:nsid w:val="64473F76"/>
    <w:multiLevelType w:val="multilevel"/>
    <w:tmpl w:val="8A5ECA80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43"/>
        <w:szCs w:val="43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8">
    <w:nsid w:val="6BA55CE5"/>
    <w:multiLevelType w:val="multilevel"/>
    <w:tmpl w:val="2744B1EE"/>
    <w:lvl w:ilvl="0">
      <w:numFmt w:val="bullet"/>
      <w:lvlText w:val="•"/>
      <w:lvlJc w:val="left"/>
      <w:pPr>
        <w:tabs>
          <w:tab w:val="num" w:pos="1048"/>
        </w:tabs>
        <w:ind w:left="1048" w:hanging="262"/>
      </w:pPr>
      <w:rPr>
        <w:b/>
        <w:bCs/>
        <w:position w:val="0"/>
        <w:sz w:val="43"/>
        <w:szCs w:val="43"/>
      </w:rPr>
    </w:lvl>
    <w:lvl w:ilvl="1">
      <w:start w:val="1"/>
      <w:numFmt w:val="bullet"/>
      <w:lvlText w:val="•"/>
      <w:lvlJc w:val="left"/>
      <w:pPr>
        <w:tabs>
          <w:tab w:val="num" w:pos="1288"/>
        </w:tabs>
        <w:ind w:left="1288" w:hanging="262"/>
      </w:pPr>
      <w:rPr>
        <w:b w:val="0"/>
        <w:bCs w:val="0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1528"/>
        </w:tabs>
        <w:ind w:left="1528" w:hanging="262"/>
      </w:pPr>
      <w:rPr>
        <w:b w:val="0"/>
        <w:bCs w:val="0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1768"/>
        </w:tabs>
        <w:ind w:left="1768" w:hanging="262"/>
      </w:pPr>
      <w:rPr>
        <w:b w:val="0"/>
        <w:bCs w:val="0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2008"/>
        </w:tabs>
        <w:ind w:left="2008" w:hanging="262"/>
      </w:pPr>
      <w:rPr>
        <w:b w:val="0"/>
        <w:bCs w:val="0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2248"/>
        </w:tabs>
        <w:ind w:left="2248" w:hanging="262"/>
      </w:pPr>
      <w:rPr>
        <w:b w:val="0"/>
        <w:bCs w:val="0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2488"/>
        </w:tabs>
        <w:ind w:left="2488" w:hanging="262"/>
      </w:pPr>
      <w:rPr>
        <w:b w:val="0"/>
        <w:bCs w:val="0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2728"/>
        </w:tabs>
        <w:ind w:left="2728" w:hanging="262"/>
      </w:pPr>
      <w:rPr>
        <w:b w:val="0"/>
        <w:bCs w:val="0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968"/>
        </w:tabs>
        <w:ind w:left="2968" w:hanging="262"/>
      </w:pPr>
      <w:rPr>
        <w:b w:val="0"/>
        <w:bCs w:val="0"/>
        <w:position w:val="0"/>
        <w:sz w:val="29"/>
        <w:szCs w:val="29"/>
      </w:rPr>
    </w:lvl>
  </w:abstractNum>
  <w:abstractNum w:abstractNumId="19">
    <w:nsid w:val="7D8814D3"/>
    <w:multiLevelType w:val="multilevel"/>
    <w:tmpl w:val="2730D28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43"/>
        <w:szCs w:val="43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19"/>
  </w:num>
  <w:num w:numId="13">
    <w:abstractNumId w:val="12"/>
  </w:num>
  <w:num w:numId="14">
    <w:abstractNumId w:val="16"/>
  </w:num>
  <w:num w:numId="15">
    <w:abstractNumId w:val="15"/>
  </w:num>
  <w:num w:numId="16">
    <w:abstractNumId w:val="18"/>
  </w:num>
  <w:num w:numId="17">
    <w:abstractNumId w:val="14"/>
  </w:num>
  <w:num w:numId="18">
    <w:abstractNumId w:val="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4"/>
    <w:rsid w:val="000472DF"/>
    <w:rsid w:val="001C132E"/>
    <w:rsid w:val="00212FDB"/>
    <w:rsid w:val="00257B9D"/>
    <w:rsid w:val="002A212A"/>
    <w:rsid w:val="002A7466"/>
    <w:rsid w:val="00331583"/>
    <w:rsid w:val="003563BF"/>
    <w:rsid w:val="003A460C"/>
    <w:rsid w:val="003C1432"/>
    <w:rsid w:val="003C1E3F"/>
    <w:rsid w:val="003C5CA8"/>
    <w:rsid w:val="00491D04"/>
    <w:rsid w:val="0055778C"/>
    <w:rsid w:val="005B0EE1"/>
    <w:rsid w:val="005D1C4E"/>
    <w:rsid w:val="0077135A"/>
    <w:rsid w:val="0077766A"/>
    <w:rsid w:val="00797F80"/>
    <w:rsid w:val="007A21CF"/>
    <w:rsid w:val="007D6357"/>
    <w:rsid w:val="008748EE"/>
    <w:rsid w:val="008973D7"/>
    <w:rsid w:val="009270A3"/>
    <w:rsid w:val="00961B0D"/>
    <w:rsid w:val="009E5C67"/>
    <w:rsid w:val="00AE4B4F"/>
    <w:rsid w:val="00BE1436"/>
    <w:rsid w:val="00C54094"/>
    <w:rsid w:val="00C60695"/>
    <w:rsid w:val="00CA27E5"/>
    <w:rsid w:val="00CE2CFB"/>
    <w:rsid w:val="00D44E57"/>
    <w:rsid w:val="00D61175"/>
    <w:rsid w:val="00DB28E6"/>
    <w:rsid w:val="00DB7CE3"/>
    <w:rsid w:val="00DD5D06"/>
    <w:rsid w:val="00DE1C2D"/>
    <w:rsid w:val="00DF3184"/>
    <w:rsid w:val="00EB0234"/>
    <w:rsid w:val="00F20F13"/>
    <w:rsid w:val="00F42B67"/>
    <w:rsid w:val="00F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C316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kst">
    <w:name w:val="Brødtekst"/>
    <w:rsid w:val="00EB02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897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D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1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kst">
    <w:name w:val="Brødtekst"/>
    <w:rsid w:val="00EB02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897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D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ovdata.no/dokument/SF/forskrift/2014-11-27-1482" TargetMode="External"/><Relationship Id="rId7" Type="http://schemas.openxmlformats.org/officeDocument/2006/relationships/hyperlink" Target="http://www.arbeidstilsynet.no/artikkel.html?tid=250636" TargetMode="External"/><Relationship Id="rId8" Type="http://schemas.openxmlformats.org/officeDocument/2006/relationships/hyperlink" Target="http://www.arbeidstilsynet.no/fakta.html?tid=78179" TargetMode="External"/><Relationship Id="rId9" Type="http://schemas.openxmlformats.org/officeDocument/2006/relationships/hyperlink" Target="https://lovdata.no/dokument/SF/forskrift/2008-02-22-16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1746</Words>
  <Characters>9954</Characters>
  <Application>Microsoft Macintosh Word</Application>
  <DocSecurity>0</DocSecurity>
  <Lines>82</Lines>
  <Paragraphs>23</Paragraphs>
  <ScaleCrop>false</ScaleCrop>
  <Company>De Facto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Tellef Hansen</dc:creator>
  <cp:keywords/>
  <dc:description/>
  <cp:lastModifiedBy>Øystein Tellef Hansen</cp:lastModifiedBy>
  <cp:revision>2</cp:revision>
  <dcterms:created xsi:type="dcterms:W3CDTF">2015-12-02T12:45:00Z</dcterms:created>
  <dcterms:modified xsi:type="dcterms:W3CDTF">2015-12-02T12:45:00Z</dcterms:modified>
</cp:coreProperties>
</file>